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B6EA" w14:textId="77777777" w:rsidR="00F075BE" w:rsidRDefault="00F075BE" w:rsidP="00CC4479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7"/>
        <w:gridCol w:w="4118"/>
        <w:gridCol w:w="2835"/>
        <w:gridCol w:w="1418"/>
        <w:gridCol w:w="1559"/>
        <w:gridCol w:w="3969"/>
      </w:tblGrid>
      <w:tr w:rsidR="00D93B64" w14:paraId="72E07891" w14:textId="77777777" w:rsidTr="00D93B64">
        <w:trPr>
          <w:trHeight w:val="540"/>
        </w:trPr>
        <w:tc>
          <w:tcPr>
            <w:tcW w:w="1547" w:type="dxa"/>
            <w:vMerge w:val="restart"/>
            <w:vAlign w:val="center"/>
          </w:tcPr>
          <w:p w14:paraId="7972E926" w14:textId="2369AC82" w:rsidR="00D93B64" w:rsidRPr="00DB78DB" w:rsidRDefault="00D93B64" w:rsidP="00D93B64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Activity</w:t>
            </w:r>
          </w:p>
        </w:tc>
        <w:tc>
          <w:tcPr>
            <w:tcW w:w="4118" w:type="dxa"/>
            <w:vMerge w:val="restart"/>
            <w:vAlign w:val="center"/>
          </w:tcPr>
          <w:p w14:paraId="48675535" w14:textId="35813194" w:rsidR="00D93B64" w:rsidRDefault="008405FF" w:rsidP="00516328">
            <w:pPr>
              <w:jc w:val="center"/>
            </w:pPr>
            <w:r>
              <w:t>Cave Bus</w:t>
            </w:r>
          </w:p>
        </w:tc>
        <w:tc>
          <w:tcPr>
            <w:tcW w:w="2835" w:type="dxa"/>
            <w:vAlign w:val="center"/>
          </w:tcPr>
          <w:p w14:paraId="3F3CBC94" w14:textId="77777777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Date of Risk Assessment</w:t>
            </w:r>
          </w:p>
        </w:tc>
        <w:tc>
          <w:tcPr>
            <w:tcW w:w="1418" w:type="dxa"/>
            <w:vAlign w:val="center"/>
          </w:tcPr>
          <w:p w14:paraId="181B49F1" w14:textId="5B6BD0DE" w:rsidR="00D93B64" w:rsidRDefault="00FD6049" w:rsidP="00516328">
            <w:pPr>
              <w:jc w:val="center"/>
            </w:pPr>
            <w:r>
              <w:t>20.5.24</w:t>
            </w:r>
          </w:p>
        </w:tc>
        <w:tc>
          <w:tcPr>
            <w:tcW w:w="1559" w:type="dxa"/>
            <w:vMerge w:val="restart"/>
          </w:tcPr>
          <w:p w14:paraId="69F063A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who undertook this Risk Assessment</w:t>
            </w:r>
          </w:p>
        </w:tc>
        <w:tc>
          <w:tcPr>
            <w:tcW w:w="3969" w:type="dxa"/>
            <w:vMerge w:val="restart"/>
            <w:vAlign w:val="center"/>
          </w:tcPr>
          <w:p w14:paraId="5E57E786" w14:textId="77777777" w:rsidR="008405FF" w:rsidRDefault="008405FF" w:rsidP="004F5F72">
            <w:pPr>
              <w:jc w:val="center"/>
            </w:pPr>
            <w:r>
              <w:t>Graham Thorpe</w:t>
            </w:r>
          </w:p>
          <w:p w14:paraId="462C44AD" w14:textId="4828BFEE" w:rsidR="00D93B64" w:rsidRDefault="003220F5" w:rsidP="004F5F72">
            <w:pPr>
              <w:jc w:val="center"/>
            </w:pPr>
            <w:r>
              <w:t>Tracey Murrell</w:t>
            </w:r>
          </w:p>
        </w:tc>
      </w:tr>
      <w:tr w:rsidR="00D93B64" w14:paraId="59179EE0" w14:textId="77777777" w:rsidTr="00D93B64">
        <w:trPr>
          <w:trHeight w:val="541"/>
        </w:trPr>
        <w:tc>
          <w:tcPr>
            <w:tcW w:w="1547" w:type="dxa"/>
            <w:vMerge/>
          </w:tcPr>
          <w:p w14:paraId="6983C70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4118" w:type="dxa"/>
            <w:vMerge/>
            <w:vAlign w:val="center"/>
          </w:tcPr>
          <w:p w14:paraId="7F779016" w14:textId="77777777" w:rsidR="00D93B64" w:rsidRDefault="00D93B64" w:rsidP="0051632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DFAACF" w14:textId="596181DC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>
              <w:rPr>
                <w:rFonts w:ascii="Nunito Sans Black" w:hAnsi="Nunito Sans Black"/>
                <w:b/>
                <w:bCs/>
                <w:color w:val="7413DC"/>
              </w:rPr>
              <w:t>Date of Next Review</w:t>
            </w:r>
          </w:p>
        </w:tc>
        <w:tc>
          <w:tcPr>
            <w:tcW w:w="1418" w:type="dxa"/>
            <w:vAlign w:val="center"/>
          </w:tcPr>
          <w:p w14:paraId="27A882C5" w14:textId="022C80FA" w:rsidR="00D93B64" w:rsidRDefault="00FD6049" w:rsidP="00516328">
            <w:pPr>
              <w:jc w:val="center"/>
            </w:pPr>
            <w:r>
              <w:t>May 202</w:t>
            </w:r>
            <w:r w:rsidR="003868D6">
              <w:t>8</w:t>
            </w:r>
          </w:p>
        </w:tc>
        <w:tc>
          <w:tcPr>
            <w:tcW w:w="1559" w:type="dxa"/>
            <w:vMerge/>
          </w:tcPr>
          <w:p w14:paraId="06AD828E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3969" w:type="dxa"/>
            <w:vMerge/>
            <w:vAlign w:val="center"/>
          </w:tcPr>
          <w:p w14:paraId="497643E6" w14:textId="77777777" w:rsidR="00D93B64" w:rsidRDefault="00D93B64" w:rsidP="004F5F72">
            <w:pPr>
              <w:jc w:val="center"/>
            </w:pPr>
          </w:p>
        </w:tc>
      </w:tr>
    </w:tbl>
    <w:p w14:paraId="287E4E76" w14:textId="77777777" w:rsidR="00AF33EB" w:rsidRDefault="00AF33EB" w:rsidP="00CC447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1818"/>
        <w:gridCol w:w="5877"/>
        <w:gridCol w:w="3848"/>
      </w:tblGrid>
      <w:tr w:rsidR="00AF33EB" w14:paraId="409CA71B" w14:textId="77777777" w:rsidTr="00DB78DB">
        <w:tc>
          <w:tcPr>
            <w:tcW w:w="3847" w:type="dxa"/>
          </w:tcPr>
          <w:p w14:paraId="1094BB0B" w14:textId="10E28D69" w:rsidR="00AF33EB" w:rsidRPr="00DB78DB" w:rsidRDefault="009742CC" w:rsidP="009742CC">
            <w:pPr>
              <w:tabs>
                <w:tab w:val="left" w:pos="1149"/>
              </w:tabs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Hazard Identified? / Risks from It?</w:t>
            </w:r>
          </w:p>
        </w:tc>
        <w:tc>
          <w:tcPr>
            <w:tcW w:w="1818" w:type="dxa"/>
          </w:tcPr>
          <w:p w14:paraId="34D854FC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Who is at Risk?</w:t>
            </w:r>
          </w:p>
        </w:tc>
        <w:tc>
          <w:tcPr>
            <w:tcW w:w="5877" w:type="dxa"/>
          </w:tcPr>
          <w:p w14:paraId="6A412607" w14:textId="77777777" w:rsidR="009742CC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How are the risks already controlled?</w:t>
            </w:r>
          </w:p>
          <w:p w14:paraId="605CDC9E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extra controls are needed?</w:t>
            </w:r>
          </w:p>
        </w:tc>
        <w:tc>
          <w:tcPr>
            <w:tcW w:w="3848" w:type="dxa"/>
          </w:tcPr>
          <w:p w14:paraId="65887FD3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has changed that needs to be thought about and controlled?</w:t>
            </w:r>
          </w:p>
        </w:tc>
      </w:tr>
      <w:tr w:rsidR="00AF33EB" w14:paraId="5564ABF0" w14:textId="77777777" w:rsidTr="001D0159">
        <w:tc>
          <w:tcPr>
            <w:tcW w:w="3847" w:type="dxa"/>
          </w:tcPr>
          <w:p w14:paraId="54C38E66" w14:textId="77777777" w:rsidR="009742CC" w:rsidRPr="00DE4007" w:rsidRDefault="009742CC" w:rsidP="009742CC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Hazard</w:t>
            </w:r>
            <w:r w:rsidRPr="00DE4007">
              <w:rPr>
                <w:i/>
                <w:iCs/>
              </w:rPr>
              <w:t xml:space="preserve"> – something that may cause harm or damage. </w:t>
            </w:r>
          </w:p>
          <w:p w14:paraId="6D3AC5DB" w14:textId="77777777" w:rsidR="009742CC" w:rsidRPr="00DE4007" w:rsidRDefault="009742CC" w:rsidP="009742CC">
            <w:pPr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Risk</w:t>
            </w:r>
            <w:r w:rsidRPr="00DE4007">
              <w:rPr>
                <w:i/>
                <w:iCs/>
              </w:rPr>
              <w:t xml:space="preserve"> – the chance of it happening.</w:t>
            </w:r>
          </w:p>
          <w:p w14:paraId="02C5447E" w14:textId="77777777" w:rsidR="00AF33EB" w:rsidRPr="00DE4007" w:rsidRDefault="00AF33EB" w:rsidP="00CC4479">
            <w:pPr>
              <w:rPr>
                <w:i/>
                <w:iCs/>
              </w:rPr>
            </w:pPr>
          </w:p>
        </w:tc>
        <w:tc>
          <w:tcPr>
            <w:tcW w:w="1818" w:type="dxa"/>
          </w:tcPr>
          <w:p w14:paraId="64E158D5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Young people</w:t>
            </w:r>
          </w:p>
          <w:p w14:paraId="3419D307" w14:textId="5F19FDCC" w:rsidR="00DB78DB" w:rsidRDefault="009742CC" w:rsidP="001D0159">
            <w:pPr>
              <w:jc w:val="center"/>
              <w:rPr>
                <w:i/>
                <w:iCs/>
              </w:rPr>
            </w:pPr>
            <w:r w:rsidRPr="001D0159">
              <w:rPr>
                <w:i/>
                <w:iCs/>
              </w:rPr>
              <w:t>Leaders</w:t>
            </w:r>
          </w:p>
          <w:p w14:paraId="032A6729" w14:textId="07A9FC39" w:rsidR="004070C7" w:rsidRPr="001D0159" w:rsidRDefault="004070C7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i/>
                <w:iCs/>
              </w:rPr>
              <w:t>Participants</w:t>
            </w:r>
          </w:p>
          <w:p w14:paraId="5DC17062" w14:textId="77777777" w:rsidR="00AF33E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Visitors</w:t>
            </w:r>
            <w:r w:rsidR="00DB78DB" w:rsidRPr="001D0159">
              <w:rPr>
                <w:i/>
                <w:iCs/>
              </w:rPr>
              <w:t>?</w:t>
            </w:r>
          </w:p>
        </w:tc>
        <w:tc>
          <w:tcPr>
            <w:tcW w:w="5877" w:type="dxa"/>
          </w:tcPr>
          <w:p w14:paraId="61014C52" w14:textId="77777777" w:rsidR="009742CC" w:rsidRPr="00DE400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Controls</w:t>
            </w:r>
            <w:r w:rsidRPr="00DE4007">
              <w:rPr>
                <w:i/>
                <w:iCs/>
              </w:rPr>
              <w:t xml:space="preserve"> – Ways of making the activity safer by removing or reducing the risk from it. For example - you might use a different piece of equipment or you might change the way the activity is carried out.</w:t>
            </w:r>
          </w:p>
          <w:p w14:paraId="09D9D523" w14:textId="77777777" w:rsidR="00AF33EB" w:rsidRPr="00DE4007" w:rsidRDefault="00AF33EB" w:rsidP="003748C4">
            <w:pPr>
              <w:jc w:val="both"/>
              <w:rPr>
                <w:i/>
                <w:iCs/>
              </w:rPr>
            </w:pPr>
          </w:p>
        </w:tc>
        <w:tc>
          <w:tcPr>
            <w:tcW w:w="3848" w:type="dxa"/>
          </w:tcPr>
          <w:p w14:paraId="04D2500C" w14:textId="77777777" w:rsidR="009742CC" w:rsidRPr="00DE400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4007">
              <w:rPr>
                <w:i/>
                <w:iCs/>
              </w:rPr>
              <w:t xml:space="preserve">Keep </w:t>
            </w:r>
            <w:r w:rsidRPr="00DE4007">
              <w:rPr>
                <w:b/>
                <w:bCs/>
                <w:i/>
                <w:iCs/>
              </w:rPr>
              <w:t>checking</w:t>
            </w:r>
            <w:r w:rsidRPr="00DE4007">
              <w:rPr>
                <w:i/>
                <w:iCs/>
              </w:rPr>
              <w:t xml:space="preserve"> throughout the activity in case you need to change it…or even stop it! This is a great place to add comments which will be used as part of the review.</w:t>
            </w:r>
          </w:p>
          <w:p w14:paraId="135595E8" w14:textId="77777777" w:rsidR="00AF33EB" w:rsidRPr="00DE4007" w:rsidRDefault="00AF33EB" w:rsidP="003748C4">
            <w:pPr>
              <w:jc w:val="both"/>
              <w:rPr>
                <w:i/>
                <w:iCs/>
              </w:rPr>
            </w:pPr>
          </w:p>
        </w:tc>
      </w:tr>
      <w:tr w:rsidR="00B9312D" w:rsidRPr="00B9312D" w14:paraId="1BE893CC" w14:textId="77777777" w:rsidTr="001D0159">
        <w:tc>
          <w:tcPr>
            <w:tcW w:w="3847" w:type="dxa"/>
          </w:tcPr>
          <w:p w14:paraId="0593465A" w14:textId="6370CA14" w:rsidR="00B9312D" w:rsidRDefault="00B9312D" w:rsidP="009742CC">
            <w:pPr>
              <w:rPr>
                <w:b/>
                <w:bCs/>
              </w:rPr>
            </w:pPr>
            <w:r w:rsidRPr="00B9312D">
              <w:rPr>
                <w:b/>
                <w:bCs/>
              </w:rPr>
              <w:t>Leader</w:t>
            </w:r>
            <w:r>
              <w:rPr>
                <w:b/>
                <w:bCs/>
              </w:rPr>
              <w:t xml:space="preserve"> / Supervisor untrained</w:t>
            </w:r>
          </w:p>
          <w:p w14:paraId="4B29EAF9" w14:textId="214FA5C6" w:rsidR="00B9312D" w:rsidRPr="00B9312D" w:rsidRDefault="00B9312D" w:rsidP="009742CC">
            <w:r w:rsidRPr="00B9312D">
              <w:t>Risk of injury to participants</w:t>
            </w:r>
          </w:p>
        </w:tc>
        <w:tc>
          <w:tcPr>
            <w:tcW w:w="1818" w:type="dxa"/>
          </w:tcPr>
          <w:p w14:paraId="2228246E" w14:textId="4069F23A" w:rsidR="00B9312D" w:rsidRPr="00B9312D" w:rsidRDefault="00B9312D" w:rsidP="001D0159">
            <w:pPr>
              <w:jc w:val="center"/>
            </w:pPr>
            <w:r w:rsidRPr="00B9312D">
              <w:t>Instructors</w:t>
            </w:r>
            <w:r>
              <w:t xml:space="preserve"> / Participants</w:t>
            </w:r>
          </w:p>
        </w:tc>
        <w:tc>
          <w:tcPr>
            <w:tcW w:w="5877" w:type="dxa"/>
          </w:tcPr>
          <w:p w14:paraId="41B7437C" w14:textId="77777777" w:rsidR="00B9312D" w:rsidRDefault="00B9312D" w:rsidP="003748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Only trained leaders / instructors to manage the activity.</w:t>
            </w:r>
          </w:p>
          <w:p w14:paraId="528C84E5" w14:textId="77777777" w:rsidR="00B9312D" w:rsidRDefault="00B9312D" w:rsidP="003748C4">
            <w:pPr>
              <w:jc w:val="both"/>
            </w:pPr>
            <w:r w:rsidRPr="00B9312D">
              <w:t>Ensure instruction is given to all participants, as defined within the CaveBus Initial Brief prior to the start of the activity</w:t>
            </w:r>
          </w:p>
          <w:p w14:paraId="790A5EDB" w14:textId="31FC8479" w:rsidR="00E63F0C" w:rsidRPr="00B9312D" w:rsidRDefault="00E63F0C" w:rsidP="003748C4">
            <w:pPr>
              <w:jc w:val="both"/>
            </w:pPr>
            <w:r>
              <w:t>A minimum of two persons is required to run the cave bus activity.</w:t>
            </w:r>
          </w:p>
        </w:tc>
        <w:tc>
          <w:tcPr>
            <w:tcW w:w="3848" w:type="dxa"/>
          </w:tcPr>
          <w:p w14:paraId="1DE60207" w14:textId="5E09958E" w:rsidR="00B9312D" w:rsidRPr="00B9312D" w:rsidRDefault="00B9312D" w:rsidP="003748C4">
            <w:pPr>
              <w:jc w:val="both"/>
            </w:pPr>
            <w:r>
              <w:t>Training on the CaveBus available from the Boyd Site Team</w:t>
            </w:r>
          </w:p>
        </w:tc>
      </w:tr>
      <w:tr w:rsidR="00B9312D" w:rsidRPr="00B9312D" w14:paraId="7D5EAD48" w14:textId="77777777" w:rsidTr="001D0159">
        <w:tc>
          <w:tcPr>
            <w:tcW w:w="3847" w:type="dxa"/>
          </w:tcPr>
          <w:p w14:paraId="0C029EA3" w14:textId="6FF9CF3B" w:rsidR="00B9312D" w:rsidRDefault="00B9312D" w:rsidP="009742CC">
            <w:pPr>
              <w:rPr>
                <w:b/>
                <w:bCs/>
              </w:rPr>
            </w:pPr>
            <w:r>
              <w:rPr>
                <w:b/>
                <w:bCs/>
              </w:rPr>
              <w:t>Incorrect CaveBus Preparation</w:t>
            </w:r>
          </w:p>
          <w:p w14:paraId="5D901007" w14:textId="07976A2F" w:rsidR="00B9312D" w:rsidRPr="0037121E" w:rsidRDefault="00B9312D" w:rsidP="009742CC">
            <w:r w:rsidRPr="0037121E">
              <w:t>Risk of ineffective rescue from cave bus</w:t>
            </w:r>
          </w:p>
          <w:p w14:paraId="7E133A6E" w14:textId="56D14AF7" w:rsidR="00B9312D" w:rsidRPr="0037121E" w:rsidRDefault="00B9312D" w:rsidP="009742CC">
            <w:r w:rsidRPr="0037121E">
              <w:t xml:space="preserve">Risk of Panic </w:t>
            </w:r>
          </w:p>
          <w:p w14:paraId="61B9E2C5" w14:textId="3635C0EB" w:rsidR="00B9312D" w:rsidRPr="00B9312D" w:rsidRDefault="00B9312D" w:rsidP="009742CC">
            <w:pPr>
              <w:rPr>
                <w:b/>
                <w:bCs/>
              </w:rPr>
            </w:pPr>
            <w:r w:rsidRPr="0037121E">
              <w:t xml:space="preserve">Risk of </w:t>
            </w:r>
            <w:r w:rsidR="0037121E" w:rsidRPr="0037121E">
              <w:t>overheating participants (during hot weather)</w:t>
            </w:r>
          </w:p>
        </w:tc>
        <w:tc>
          <w:tcPr>
            <w:tcW w:w="1818" w:type="dxa"/>
          </w:tcPr>
          <w:p w14:paraId="333D804D" w14:textId="4BBAF698" w:rsidR="00B9312D" w:rsidRPr="00B9312D" w:rsidRDefault="0037121E" w:rsidP="001D0159">
            <w:pPr>
              <w:jc w:val="center"/>
            </w:pPr>
            <w:r w:rsidRPr="00B9312D">
              <w:t>Instructors</w:t>
            </w:r>
            <w:r>
              <w:t xml:space="preserve"> / Participants</w:t>
            </w:r>
          </w:p>
        </w:tc>
        <w:tc>
          <w:tcPr>
            <w:tcW w:w="5877" w:type="dxa"/>
          </w:tcPr>
          <w:p w14:paraId="7C22B9EC" w14:textId="6CF63B3D" w:rsidR="00B9312D" w:rsidRPr="0037121E" w:rsidRDefault="0037121E" w:rsidP="003748C4">
            <w:pPr>
              <w:jc w:val="both"/>
            </w:pPr>
            <w:r w:rsidRPr="0037121E">
              <w:t>Ensure all ventilation points and doors as outlined within the CaveBus Initial Brief are opened and suitably secured.</w:t>
            </w:r>
          </w:p>
          <w:p w14:paraId="596FD08E" w14:textId="67DC83F3" w:rsidR="0037121E" w:rsidRDefault="0037121E" w:rsidP="003748C4">
            <w:pPr>
              <w:jc w:val="both"/>
              <w:rPr>
                <w:b/>
                <w:bCs/>
              </w:rPr>
            </w:pPr>
            <w:r w:rsidRPr="0037121E">
              <w:t>Ensure each of the escape hatches are checked prior to the start of the activity to ensure rescue can be achieved from every crawlspace.</w:t>
            </w:r>
          </w:p>
        </w:tc>
        <w:tc>
          <w:tcPr>
            <w:tcW w:w="3848" w:type="dxa"/>
          </w:tcPr>
          <w:p w14:paraId="31A0B579" w14:textId="77777777" w:rsidR="00B9312D" w:rsidRDefault="00B9312D" w:rsidP="003748C4">
            <w:pPr>
              <w:jc w:val="both"/>
            </w:pPr>
          </w:p>
        </w:tc>
      </w:tr>
      <w:tr w:rsidR="0037121E" w:rsidRPr="00B9312D" w14:paraId="28AF3574" w14:textId="77777777" w:rsidTr="001D0159">
        <w:tc>
          <w:tcPr>
            <w:tcW w:w="3847" w:type="dxa"/>
          </w:tcPr>
          <w:p w14:paraId="5F3B7F73" w14:textId="77777777" w:rsidR="0037121E" w:rsidRDefault="0037121E" w:rsidP="009742CC">
            <w:pPr>
              <w:rPr>
                <w:b/>
                <w:bCs/>
              </w:rPr>
            </w:pPr>
            <w:r>
              <w:rPr>
                <w:b/>
                <w:bCs/>
              </w:rPr>
              <w:t>Entry Door unprotected</w:t>
            </w:r>
          </w:p>
          <w:p w14:paraId="64F834BA" w14:textId="1F9F46EC" w:rsidR="0037121E" w:rsidRPr="005A3C58" w:rsidRDefault="0037121E" w:rsidP="009742CC">
            <w:r w:rsidRPr="005A3C58">
              <w:t xml:space="preserve">-Risk of </w:t>
            </w:r>
            <w:r w:rsidR="00E63F0C">
              <w:t>h</w:t>
            </w:r>
            <w:r w:rsidRPr="005A3C58">
              <w:t>ead Injury</w:t>
            </w:r>
          </w:p>
        </w:tc>
        <w:tc>
          <w:tcPr>
            <w:tcW w:w="1818" w:type="dxa"/>
          </w:tcPr>
          <w:p w14:paraId="210BA2E2" w14:textId="6DC2751C" w:rsidR="0037121E" w:rsidRPr="00B9312D" w:rsidRDefault="0037121E" w:rsidP="001D0159">
            <w:pPr>
              <w:jc w:val="center"/>
            </w:pPr>
            <w:r w:rsidRPr="00B9312D">
              <w:t>Instructors</w:t>
            </w:r>
            <w:r>
              <w:t xml:space="preserve"> / Participants</w:t>
            </w:r>
          </w:p>
        </w:tc>
        <w:tc>
          <w:tcPr>
            <w:tcW w:w="5877" w:type="dxa"/>
          </w:tcPr>
          <w:p w14:paraId="7AE72C78" w14:textId="475EF7A7" w:rsidR="0037121E" w:rsidRDefault="0037121E" w:rsidP="003748C4">
            <w:pPr>
              <w:jc w:val="both"/>
            </w:pPr>
            <w:r>
              <w:t xml:space="preserve">Ensure anyone entering the CaveBus </w:t>
            </w:r>
            <w:r w:rsidR="00E63F0C">
              <w:t>c</w:t>
            </w:r>
            <w:r>
              <w:t>rawl spaces wear a helmet.</w:t>
            </w:r>
          </w:p>
          <w:p w14:paraId="56746D60" w14:textId="5F48D413" w:rsidR="0037121E" w:rsidRPr="0037121E" w:rsidRDefault="0037121E" w:rsidP="003748C4">
            <w:pPr>
              <w:jc w:val="both"/>
            </w:pPr>
            <w:r>
              <w:t>Ensure foam edging pads are fitted to the lip of the entry and exit doors to protect from head injury</w:t>
            </w:r>
          </w:p>
        </w:tc>
        <w:tc>
          <w:tcPr>
            <w:tcW w:w="3848" w:type="dxa"/>
          </w:tcPr>
          <w:p w14:paraId="4B94DB55" w14:textId="77777777" w:rsidR="0037121E" w:rsidRDefault="0037121E" w:rsidP="003748C4">
            <w:pPr>
              <w:jc w:val="both"/>
            </w:pPr>
          </w:p>
        </w:tc>
      </w:tr>
      <w:tr w:rsidR="003C4A9C" w14:paraId="6A298747" w14:textId="77777777" w:rsidTr="001D0159">
        <w:tc>
          <w:tcPr>
            <w:tcW w:w="3847" w:type="dxa"/>
          </w:tcPr>
          <w:p w14:paraId="6460BA0D" w14:textId="2BC17A8F" w:rsidR="00F7781E" w:rsidRPr="008405FF" w:rsidRDefault="00F7781E" w:rsidP="008405FF">
            <w:pPr>
              <w:rPr>
                <w:rFonts w:eastAsia="Calibri" w:cs="Calibri"/>
                <w:b/>
                <w:bCs/>
                <w:szCs w:val="20"/>
              </w:rPr>
            </w:pPr>
            <w:r w:rsidRPr="008405FF">
              <w:rPr>
                <w:rFonts w:eastAsia="Calibri" w:cs="Calibri"/>
                <w:b/>
                <w:bCs/>
                <w:szCs w:val="20"/>
              </w:rPr>
              <w:t>General Hazards from Usage</w:t>
            </w:r>
          </w:p>
          <w:p w14:paraId="02365CD5" w14:textId="23DACED4" w:rsidR="003C4A9C" w:rsidRPr="008405FF" w:rsidRDefault="00F7781E" w:rsidP="008405FF">
            <w:pPr>
              <w:rPr>
                <w:b/>
                <w:bCs/>
                <w:i/>
                <w:iCs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Risk of </w:t>
            </w:r>
            <w:r w:rsidR="00E63F0C">
              <w:rPr>
                <w:rFonts w:eastAsia="Calibri" w:cs="Calibri"/>
                <w:szCs w:val="20"/>
              </w:rPr>
              <w:t>b</w:t>
            </w:r>
            <w:r w:rsidR="003C4A9C" w:rsidRPr="008405FF">
              <w:rPr>
                <w:rFonts w:eastAsia="Calibri" w:cs="Calibri"/>
                <w:szCs w:val="20"/>
              </w:rPr>
              <w:t>odily injuries. (Bumps, Scrapes, Falls)</w:t>
            </w:r>
          </w:p>
        </w:tc>
        <w:tc>
          <w:tcPr>
            <w:tcW w:w="1818" w:type="dxa"/>
          </w:tcPr>
          <w:p w14:paraId="490C15BE" w14:textId="565C98CA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Participants, Instructors</w:t>
            </w:r>
            <w:r w:rsidR="00F7781E" w:rsidRPr="008405FF">
              <w:rPr>
                <w:rFonts w:eastAsia="Calibri" w:cs="Calibri"/>
                <w:szCs w:val="20"/>
              </w:rPr>
              <w:t xml:space="preserve"> / Leaders</w:t>
            </w:r>
            <w:r w:rsidRPr="008405FF">
              <w:rPr>
                <w:rFonts w:eastAsia="Calibri" w:cs="Calibri"/>
                <w:szCs w:val="20"/>
              </w:rPr>
              <w:t xml:space="preserve">, </w:t>
            </w:r>
            <w:r w:rsidR="00F7781E" w:rsidRPr="008405FF">
              <w:rPr>
                <w:rFonts w:eastAsia="Calibri" w:cs="Calibri"/>
                <w:szCs w:val="20"/>
              </w:rPr>
              <w:t xml:space="preserve">Site </w:t>
            </w:r>
            <w:r w:rsidRPr="008405FF">
              <w:rPr>
                <w:rFonts w:eastAsia="Calibri" w:cs="Calibri"/>
                <w:szCs w:val="20"/>
              </w:rPr>
              <w:lastRenderedPageBreak/>
              <w:t>Maintenance Staff</w:t>
            </w:r>
          </w:p>
          <w:p w14:paraId="7A9400F6" w14:textId="77777777" w:rsidR="003C4A9C" w:rsidRPr="008405FF" w:rsidRDefault="003C4A9C" w:rsidP="008405FF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5877" w:type="dxa"/>
          </w:tcPr>
          <w:p w14:paraId="01E9C528" w14:textId="09E0FE19" w:rsidR="00F7781E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lastRenderedPageBreak/>
              <w:t xml:space="preserve">All participants must wear a helmet when inside the </w:t>
            </w:r>
            <w:r w:rsidR="008405FF">
              <w:rPr>
                <w:rFonts w:eastAsia="Calibri" w:cs="Calibri"/>
                <w:szCs w:val="20"/>
              </w:rPr>
              <w:t>CaveBus</w:t>
            </w:r>
            <w:r w:rsidRPr="008405FF">
              <w:rPr>
                <w:rFonts w:eastAsia="Calibri" w:cs="Calibri"/>
                <w:szCs w:val="20"/>
              </w:rPr>
              <w:t xml:space="preserve"> (including entering and exiting the </w:t>
            </w:r>
            <w:r w:rsidR="008405FF">
              <w:rPr>
                <w:rFonts w:eastAsia="Calibri" w:cs="Calibri"/>
                <w:szCs w:val="20"/>
              </w:rPr>
              <w:t>CaveBus</w:t>
            </w:r>
            <w:r w:rsidRPr="008405FF">
              <w:rPr>
                <w:rFonts w:eastAsia="Calibri" w:cs="Calibri"/>
                <w:szCs w:val="20"/>
              </w:rPr>
              <w:t xml:space="preserve">). </w:t>
            </w:r>
          </w:p>
          <w:p w14:paraId="1BAA6C53" w14:textId="6C688CAD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Participants and instructors must wear appropriate clothing </w:t>
            </w:r>
            <w:r w:rsidRPr="008405FF">
              <w:rPr>
                <w:rFonts w:eastAsia="Calibri" w:cs="Calibri"/>
                <w:szCs w:val="20"/>
              </w:rPr>
              <w:lastRenderedPageBreak/>
              <w:t>(covering all limbs).</w:t>
            </w:r>
          </w:p>
          <w:p w14:paraId="740A7654" w14:textId="3E778BAB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Participants will </w:t>
            </w:r>
            <w:proofErr w:type="gramStart"/>
            <w:r w:rsidRPr="008405FF">
              <w:rPr>
                <w:rFonts w:eastAsia="Calibri" w:cs="Calibri"/>
                <w:szCs w:val="20"/>
              </w:rPr>
              <w:t xml:space="preserve">stay at least two metres away from each other in the </w:t>
            </w:r>
            <w:r w:rsidR="008405FF">
              <w:rPr>
                <w:rFonts w:eastAsia="Calibri" w:cs="Calibri"/>
                <w:szCs w:val="20"/>
              </w:rPr>
              <w:t>CaveBus</w:t>
            </w:r>
            <w:r w:rsidRPr="008405FF">
              <w:rPr>
                <w:rFonts w:eastAsia="Calibri" w:cs="Calibri"/>
                <w:szCs w:val="20"/>
              </w:rPr>
              <w:t xml:space="preserve"> at all times</w:t>
            </w:r>
            <w:proofErr w:type="gramEnd"/>
            <w:r w:rsidRPr="008405FF">
              <w:rPr>
                <w:rFonts w:eastAsia="Calibri" w:cs="Calibri"/>
                <w:szCs w:val="20"/>
              </w:rPr>
              <w:t>. Participants to be briefed to leave space between each other on entry.</w:t>
            </w:r>
          </w:p>
          <w:p w14:paraId="506A6DF9" w14:textId="2E88FEF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Instructors</w:t>
            </w:r>
            <w:r w:rsidR="00F7781E" w:rsidRPr="008405FF">
              <w:rPr>
                <w:rFonts w:eastAsia="Calibri" w:cs="Calibri"/>
                <w:szCs w:val="20"/>
              </w:rPr>
              <w:t xml:space="preserve"> to be</w:t>
            </w:r>
            <w:r w:rsidRPr="008405FF">
              <w:rPr>
                <w:rFonts w:eastAsia="Calibri" w:cs="Calibri"/>
                <w:szCs w:val="20"/>
              </w:rPr>
              <w:t xml:space="preserve"> familiar with the </w:t>
            </w:r>
            <w:r w:rsidR="008405FF">
              <w:rPr>
                <w:rFonts w:eastAsia="Calibri" w:cs="Calibri"/>
                <w:szCs w:val="20"/>
              </w:rPr>
              <w:t>CaveBus</w:t>
            </w:r>
            <w:r w:rsidRPr="008405FF">
              <w:rPr>
                <w:rFonts w:eastAsia="Calibri" w:cs="Calibri"/>
                <w:szCs w:val="20"/>
              </w:rPr>
              <w:t xml:space="preserve"> layout (including the emergency exits and emergency passageway).</w:t>
            </w:r>
          </w:p>
          <w:p w14:paraId="1E09D43B" w14:textId="31222F4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Instructors aware of first aid facilities</w:t>
            </w:r>
            <w:r w:rsidR="00F7781E" w:rsidRPr="008405FF">
              <w:rPr>
                <w:rFonts w:eastAsia="Calibri" w:cs="Calibri"/>
                <w:szCs w:val="20"/>
              </w:rPr>
              <w:t xml:space="preserve"> available on site if required</w:t>
            </w:r>
          </w:p>
          <w:p w14:paraId="1B075A46" w14:textId="77777777" w:rsidR="00F7781E" w:rsidRPr="008405FF" w:rsidRDefault="003C4A9C" w:rsidP="008405FF">
            <w:pPr>
              <w:jc w:val="both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All emergency exit doors fastened from the outside to stop </w:t>
            </w:r>
            <w:r w:rsidR="00F7781E" w:rsidRPr="008405FF">
              <w:rPr>
                <w:rFonts w:eastAsia="Calibri" w:cs="Calibri"/>
                <w:szCs w:val="20"/>
              </w:rPr>
              <w:t>participants</w:t>
            </w:r>
            <w:r w:rsidRPr="008405FF">
              <w:rPr>
                <w:rFonts w:eastAsia="Calibri" w:cs="Calibri"/>
                <w:szCs w:val="20"/>
              </w:rPr>
              <w:t xml:space="preserve"> failing. </w:t>
            </w:r>
          </w:p>
          <w:p w14:paraId="1AF5D64E" w14:textId="007E7679" w:rsidR="003C4A9C" w:rsidRPr="008405FF" w:rsidRDefault="003C4A9C" w:rsidP="008405FF">
            <w:pPr>
              <w:jc w:val="both"/>
              <w:rPr>
                <w:b/>
                <w:bCs/>
                <w:i/>
                <w:iCs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Design of the</w:t>
            </w:r>
            <w:r w:rsidR="00F7781E" w:rsidRPr="008405FF">
              <w:rPr>
                <w:rFonts w:eastAsia="Calibri" w:cs="Calibri"/>
                <w:szCs w:val="20"/>
              </w:rPr>
              <w:t xml:space="preserve"> emergency</w:t>
            </w:r>
            <w:r w:rsidRPr="008405FF">
              <w:rPr>
                <w:rFonts w:eastAsia="Calibri" w:cs="Calibri"/>
                <w:szCs w:val="20"/>
              </w:rPr>
              <w:t xml:space="preserve"> doors </w:t>
            </w:r>
            <w:r w:rsidR="00F7781E" w:rsidRPr="008405FF">
              <w:rPr>
                <w:rFonts w:eastAsia="Calibri" w:cs="Calibri"/>
                <w:szCs w:val="20"/>
              </w:rPr>
              <w:t xml:space="preserve">are </w:t>
            </w:r>
            <w:r w:rsidRPr="008405FF">
              <w:rPr>
                <w:rFonts w:eastAsia="Calibri" w:cs="Calibri"/>
                <w:szCs w:val="20"/>
              </w:rPr>
              <w:t xml:space="preserve">failsafe, so that it is not possible to drop an emergency door into the cave system.        </w:t>
            </w:r>
          </w:p>
        </w:tc>
        <w:tc>
          <w:tcPr>
            <w:tcW w:w="3848" w:type="dxa"/>
          </w:tcPr>
          <w:p w14:paraId="4E205AA9" w14:textId="0DEDCBED" w:rsidR="003C4A9C" w:rsidRPr="008405FF" w:rsidRDefault="00F7781E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lastRenderedPageBreak/>
              <w:t>Brief</w:t>
            </w:r>
            <w:r w:rsidR="003C4A9C" w:rsidRPr="008405FF">
              <w:rPr>
                <w:rFonts w:eastAsia="Calibri" w:cs="Calibri"/>
                <w:szCs w:val="20"/>
              </w:rPr>
              <w:t xml:space="preserve"> participants</w:t>
            </w:r>
            <w:r w:rsidRPr="008405FF">
              <w:rPr>
                <w:rFonts w:eastAsia="Calibri" w:cs="Calibri"/>
                <w:szCs w:val="20"/>
              </w:rPr>
              <w:t xml:space="preserve"> prior to activity on required behavioural requirements and requirement for use</w:t>
            </w:r>
            <w:r w:rsidR="003C4A9C" w:rsidRPr="008405FF">
              <w:rPr>
                <w:rFonts w:eastAsia="Calibri" w:cs="Calibri"/>
                <w:szCs w:val="20"/>
              </w:rPr>
              <w:t xml:space="preserve"> and ask them </w:t>
            </w:r>
            <w:r w:rsidR="003C4A9C" w:rsidRPr="008405FF">
              <w:rPr>
                <w:rFonts w:eastAsia="Calibri" w:cs="Calibri"/>
                <w:szCs w:val="20"/>
              </w:rPr>
              <w:lastRenderedPageBreak/>
              <w:t xml:space="preserve">questions to check understanding. </w:t>
            </w:r>
          </w:p>
          <w:p w14:paraId="05B0ED7C" w14:textId="0B28A7CC" w:rsidR="003C4A9C" w:rsidRPr="008405FF" w:rsidRDefault="00F7781E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Supervising leaders</w:t>
            </w:r>
            <w:r w:rsidR="003C4A9C" w:rsidRPr="008405FF">
              <w:rPr>
                <w:rFonts w:eastAsia="Calibri" w:cs="Calibri"/>
                <w:szCs w:val="20"/>
              </w:rPr>
              <w:t xml:space="preserve"> to undergo regular retraining</w:t>
            </w:r>
            <w:r w:rsidRPr="008405FF">
              <w:rPr>
                <w:rFonts w:eastAsia="Calibri" w:cs="Calibri"/>
                <w:szCs w:val="20"/>
              </w:rPr>
              <w:t>, and</w:t>
            </w:r>
            <w:r w:rsidR="003C4A9C" w:rsidRPr="008405FF">
              <w:rPr>
                <w:rFonts w:eastAsia="Calibri" w:cs="Calibri"/>
                <w:szCs w:val="20"/>
              </w:rPr>
              <w:t xml:space="preserve"> only be left with the activity when they feel competent.</w:t>
            </w:r>
          </w:p>
          <w:p w14:paraId="6F936BB6" w14:textId="115752E5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Where </w:t>
            </w:r>
            <w:r w:rsidR="00F7781E" w:rsidRPr="008405FF">
              <w:rPr>
                <w:rFonts w:eastAsia="Calibri" w:cs="Calibri"/>
                <w:szCs w:val="20"/>
              </w:rPr>
              <w:t xml:space="preserve">site </w:t>
            </w:r>
            <w:r w:rsidRPr="008405FF">
              <w:rPr>
                <w:rFonts w:eastAsia="Calibri" w:cs="Calibri"/>
                <w:szCs w:val="20"/>
              </w:rPr>
              <w:t xml:space="preserve">maintenance staff are lone working, site to be aware of their presence in the </w:t>
            </w:r>
            <w:r w:rsidR="008405FF">
              <w:rPr>
                <w:rFonts w:eastAsia="Calibri" w:cs="Calibri"/>
                <w:szCs w:val="20"/>
              </w:rPr>
              <w:t>CaveBus</w:t>
            </w:r>
            <w:r w:rsidRPr="008405FF">
              <w:rPr>
                <w:rFonts w:eastAsia="Calibri" w:cs="Calibri"/>
                <w:szCs w:val="20"/>
              </w:rPr>
              <w:t xml:space="preserve"> and check in at </w:t>
            </w:r>
            <w:proofErr w:type="gramStart"/>
            <w:r w:rsidRPr="008405FF">
              <w:rPr>
                <w:rFonts w:eastAsia="Calibri" w:cs="Calibri"/>
                <w:szCs w:val="20"/>
              </w:rPr>
              <w:t>30 minute</w:t>
            </w:r>
            <w:proofErr w:type="gramEnd"/>
            <w:r w:rsidRPr="008405FF">
              <w:rPr>
                <w:rFonts w:eastAsia="Calibri" w:cs="Calibri"/>
                <w:szCs w:val="20"/>
              </w:rPr>
              <w:t xml:space="preserve"> intervals. Lone working to be avoided where possible.</w:t>
            </w:r>
          </w:p>
          <w:p w14:paraId="642B3F55" w14:textId="77777777" w:rsidR="003C4A9C" w:rsidRPr="008405FF" w:rsidRDefault="003C4A9C" w:rsidP="008405FF">
            <w:pPr>
              <w:jc w:val="both"/>
              <w:rPr>
                <w:i/>
                <w:iCs/>
                <w:szCs w:val="20"/>
              </w:rPr>
            </w:pPr>
          </w:p>
        </w:tc>
      </w:tr>
      <w:tr w:rsidR="003C4A9C" w:rsidRPr="00D15185" w14:paraId="18FC8D43" w14:textId="77777777" w:rsidTr="003220F5">
        <w:tc>
          <w:tcPr>
            <w:tcW w:w="3847" w:type="dxa"/>
          </w:tcPr>
          <w:p w14:paraId="1F63DB0D" w14:textId="0061C1B5" w:rsidR="003C4A9C" w:rsidRPr="008405FF" w:rsidRDefault="00F7781E" w:rsidP="008405FF">
            <w:pPr>
              <w:rPr>
                <w:rFonts w:eastAsia="Calibri" w:cs="Calibri"/>
                <w:b/>
                <w:bCs/>
                <w:szCs w:val="20"/>
              </w:rPr>
            </w:pPr>
            <w:r w:rsidRPr="008405FF">
              <w:rPr>
                <w:rFonts w:eastAsia="Calibri" w:cs="Calibri"/>
                <w:b/>
                <w:bCs/>
                <w:szCs w:val="20"/>
              </w:rPr>
              <w:lastRenderedPageBreak/>
              <w:t xml:space="preserve">Incorrect issue and Use of </w:t>
            </w:r>
            <w:r w:rsidR="003C4A9C" w:rsidRPr="008405FF">
              <w:rPr>
                <w:rFonts w:eastAsia="Calibri" w:cs="Calibri"/>
                <w:b/>
                <w:bCs/>
                <w:szCs w:val="20"/>
              </w:rPr>
              <w:t xml:space="preserve">Safety </w:t>
            </w:r>
            <w:r w:rsidRPr="008405FF">
              <w:rPr>
                <w:rFonts w:eastAsia="Calibri" w:cs="Calibri"/>
                <w:b/>
                <w:bCs/>
                <w:szCs w:val="20"/>
              </w:rPr>
              <w:t>E</w:t>
            </w:r>
            <w:r w:rsidR="003C4A9C" w:rsidRPr="008405FF">
              <w:rPr>
                <w:rFonts w:eastAsia="Calibri" w:cs="Calibri"/>
                <w:b/>
                <w:bCs/>
                <w:szCs w:val="20"/>
              </w:rPr>
              <w:t>quipment</w:t>
            </w:r>
          </w:p>
          <w:p w14:paraId="56709847" w14:textId="4150DDDF" w:rsidR="00F7781E" w:rsidRPr="008405FF" w:rsidRDefault="00F7781E" w:rsidP="008405FF">
            <w:pPr>
              <w:rPr>
                <w:rStyle w:val="normaltextrun"/>
                <w:rFonts w:cs="Segoe UI"/>
                <w:color w:val="000000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Risk of Head Impact / collision injuries</w:t>
            </w:r>
          </w:p>
        </w:tc>
        <w:tc>
          <w:tcPr>
            <w:tcW w:w="1818" w:type="dxa"/>
          </w:tcPr>
          <w:p w14:paraId="0DD17979" w14:textId="77777777" w:rsidR="00F7781E" w:rsidRPr="008405FF" w:rsidRDefault="00F7781E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Participants, Instructors / Leaders, Site Maintenance Staff</w:t>
            </w:r>
          </w:p>
          <w:p w14:paraId="388EBD93" w14:textId="77777777" w:rsidR="003C4A9C" w:rsidRPr="008405FF" w:rsidRDefault="003C4A9C" w:rsidP="008405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Nunito Sans" w:eastAsiaTheme="majorEastAsia" w:hAnsi="Nunito Sans" w:cs="Segoe UI"/>
                <w:color w:val="000000"/>
                <w:sz w:val="20"/>
                <w:szCs w:val="20"/>
              </w:rPr>
            </w:pPr>
          </w:p>
        </w:tc>
        <w:tc>
          <w:tcPr>
            <w:tcW w:w="5877" w:type="dxa"/>
          </w:tcPr>
          <w:p w14:paraId="4AB858FB" w14:textId="77777777" w:rsidR="00F7781E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Instructors only to allow access to participants who have</w:t>
            </w:r>
            <w:r w:rsidR="00F7781E" w:rsidRPr="008405FF">
              <w:rPr>
                <w:rFonts w:eastAsia="Calibri" w:cs="Calibri"/>
                <w:szCs w:val="20"/>
              </w:rPr>
              <w:t xml:space="preserve"> </w:t>
            </w:r>
          </w:p>
          <w:p w14:paraId="4876F02D" w14:textId="104C6FDE" w:rsidR="003C4A9C" w:rsidRPr="008405FF" w:rsidRDefault="00F7781E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-</w:t>
            </w:r>
            <w:r w:rsidR="003C4A9C" w:rsidRPr="008405FF">
              <w:rPr>
                <w:rFonts w:eastAsia="Calibri" w:cs="Calibri"/>
                <w:szCs w:val="20"/>
              </w:rPr>
              <w:t xml:space="preserve">correctly fitted helmets, </w:t>
            </w:r>
          </w:p>
          <w:p w14:paraId="570B8BD0" w14:textId="15E8CF4F" w:rsidR="003C4A9C" w:rsidRPr="008405FF" w:rsidRDefault="003C4A9C" w:rsidP="008405F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" w:eastAsiaTheme="majorEastAsia" w:hAnsi="Nunito Sans" w:cs="Segoe UI"/>
                <w:color w:val="FF0000"/>
                <w:sz w:val="20"/>
                <w:szCs w:val="20"/>
              </w:rPr>
            </w:pPr>
            <w:r w:rsidRPr="008405FF">
              <w:rPr>
                <w:rFonts w:ascii="Nunito Sans" w:eastAsia="Calibri" w:hAnsi="Nunito Sans" w:cs="Calibri"/>
                <w:sz w:val="20"/>
                <w:szCs w:val="20"/>
              </w:rPr>
              <w:t>Instructors refuse access to the activity if the participant refuses to wear a helmet or appropriate fitting helmet is not available.</w:t>
            </w:r>
          </w:p>
        </w:tc>
        <w:tc>
          <w:tcPr>
            <w:tcW w:w="3848" w:type="dxa"/>
          </w:tcPr>
          <w:p w14:paraId="42F9EEE1" w14:textId="7777777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Instructor or competent adult to check helmets and clothing for appropriate fit.</w:t>
            </w:r>
          </w:p>
          <w:p w14:paraId="70FF9B7A" w14:textId="03BE9894" w:rsidR="003C4A9C" w:rsidRPr="008405FF" w:rsidRDefault="003C4A9C" w:rsidP="008405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Nunito Sans" w:eastAsiaTheme="majorEastAsia" w:hAnsi="Nunito Sans" w:cs="Segoe UI"/>
                <w:color w:val="000000"/>
                <w:sz w:val="20"/>
                <w:szCs w:val="20"/>
              </w:rPr>
            </w:pPr>
          </w:p>
        </w:tc>
      </w:tr>
      <w:tr w:rsidR="00F7781E" w:rsidRPr="00D15185" w14:paraId="0A91CA6F" w14:textId="77777777" w:rsidTr="003220F5">
        <w:tc>
          <w:tcPr>
            <w:tcW w:w="3847" w:type="dxa"/>
          </w:tcPr>
          <w:p w14:paraId="664E7539" w14:textId="77777777" w:rsidR="00F7781E" w:rsidRPr="008405FF" w:rsidRDefault="00F7781E" w:rsidP="008405FF">
            <w:pPr>
              <w:rPr>
                <w:rFonts w:eastAsia="Calibri" w:cs="Calibri"/>
                <w:b/>
                <w:bCs/>
                <w:szCs w:val="20"/>
              </w:rPr>
            </w:pPr>
            <w:r w:rsidRPr="008405FF">
              <w:rPr>
                <w:rFonts w:eastAsia="Calibri" w:cs="Calibri"/>
                <w:b/>
                <w:bCs/>
                <w:szCs w:val="20"/>
              </w:rPr>
              <w:t>Inappropriate clothing</w:t>
            </w:r>
          </w:p>
          <w:p w14:paraId="3EEDFF4B" w14:textId="28360D4F" w:rsidR="00F7781E" w:rsidRPr="008405FF" w:rsidRDefault="00F7781E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Risk of clothing restricting movement causing injury</w:t>
            </w:r>
          </w:p>
          <w:p w14:paraId="40EC9B12" w14:textId="5C17EFC9" w:rsidR="00F7781E" w:rsidRPr="008405FF" w:rsidRDefault="00F7781E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Risk of clothes / hair snagging causing entrapment</w:t>
            </w:r>
          </w:p>
        </w:tc>
        <w:tc>
          <w:tcPr>
            <w:tcW w:w="1818" w:type="dxa"/>
          </w:tcPr>
          <w:p w14:paraId="5005DD1A" w14:textId="262AB03E" w:rsidR="00F7781E" w:rsidRPr="008405FF" w:rsidRDefault="00722104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Participants, Instructors / Leaders, Site Maintenance Staff</w:t>
            </w:r>
          </w:p>
        </w:tc>
        <w:tc>
          <w:tcPr>
            <w:tcW w:w="5877" w:type="dxa"/>
          </w:tcPr>
          <w:p w14:paraId="0C250DBD" w14:textId="77777777" w:rsidR="00F7781E" w:rsidRPr="008405FF" w:rsidRDefault="001C2752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Ensure all participants have suitable clothing that does not restrict movement.</w:t>
            </w:r>
          </w:p>
          <w:p w14:paraId="169FD51A" w14:textId="77777777" w:rsidR="001C2752" w:rsidRDefault="001C2752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Ensure participants do not have excessively ‘loose baggy clothing’ that could snag inside the cave system</w:t>
            </w:r>
          </w:p>
          <w:p w14:paraId="77849F05" w14:textId="77777777" w:rsidR="001A23D6" w:rsidRDefault="001A23D6" w:rsidP="008405FF">
            <w:pPr>
              <w:widowControl w:val="0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 xml:space="preserve">Due to participants needing to </w:t>
            </w:r>
            <w:proofErr w:type="gramStart"/>
            <w:r>
              <w:rPr>
                <w:rFonts w:eastAsia="Calibri" w:cs="Calibri"/>
                <w:szCs w:val="20"/>
              </w:rPr>
              <w:t>crawl / kneel down</w:t>
            </w:r>
            <w:proofErr w:type="gramEnd"/>
            <w:r>
              <w:rPr>
                <w:rFonts w:eastAsia="Calibri" w:cs="Calibri"/>
                <w:szCs w:val="20"/>
              </w:rPr>
              <w:t xml:space="preserve"> during activity, shorts should not be worn and covered arms is recommended </w:t>
            </w:r>
          </w:p>
          <w:p w14:paraId="6491ECEB" w14:textId="77777777" w:rsidR="001A23D6" w:rsidRDefault="001A23D6" w:rsidP="008405FF">
            <w:pPr>
              <w:widowControl w:val="0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>Open toes shoes are not permitted on the activity</w:t>
            </w:r>
            <w:r w:rsidR="005A3C58">
              <w:rPr>
                <w:rFonts w:eastAsia="Calibri" w:cs="Calibri"/>
                <w:szCs w:val="20"/>
              </w:rPr>
              <w:t>.</w:t>
            </w:r>
          </w:p>
          <w:p w14:paraId="0C001267" w14:textId="78679825" w:rsidR="005A3C58" w:rsidRPr="008405FF" w:rsidRDefault="005A3C58" w:rsidP="008405FF">
            <w:pPr>
              <w:widowControl w:val="0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>Neckers should be removed or tucked into clothing</w:t>
            </w:r>
          </w:p>
        </w:tc>
        <w:tc>
          <w:tcPr>
            <w:tcW w:w="3848" w:type="dxa"/>
          </w:tcPr>
          <w:p w14:paraId="2DB56275" w14:textId="77777777" w:rsidR="00F7781E" w:rsidRDefault="001C2752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Instructors are to visually check that nothing restricts participants movement or could catch/snag/cause entrapment in the cave.</w:t>
            </w:r>
          </w:p>
          <w:p w14:paraId="79CEB8BB" w14:textId="66DCF7CA" w:rsidR="001A23D6" w:rsidRPr="008405FF" w:rsidRDefault="001A23D6" w:rsidP="008405FF">
            <w:pPr>
              <w:widowControl w:val="0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 xml:space="preserve">Use of long sleeves vs Tee shirts may be </w:t>
            </w:r>
            <w:proofErr w:type="spellStart"/>
            <w:r>
              <w:rPr>
                <w:rFonts w:eastAsia="Calibri" w:cs="Calibri"/>
                <w:szCs w:val="20"/>
              </w:rPr>
              <w:t>dependant</w:t>
            </w:r>
            <w:proofErr w:type="spellEnd"/>
            <w:r>
              <w:rPr>
                <w:rFonts w:eastAsia="Calibri" w:cs="Calibri"/>
                <w:szCs w:val="20"/>
              </w:rPr>
              <w:t xml:space="preserve"> on the weather factors (</w:t>
            </w:r>
            <w:proofErr w:type="spellStart"/>
            <w:r>
              <w:rPr>
                <w:rFonts w:eastAsia="Calibri" w:cs="Calibri"/>
                <w:szCs w:val="20"/>
              </w:rPr>
              <w:t>i.e</w:t>
            </w:r>
            <w:proofErr w:type="spellEnd"/>
            <w:r>
              <w:rPr>
                <w:rFonts w:eastAsia="Calibri" w:cs="Calibri"/>
                <w:szCs w:val="20"/>
              </w:rPr>
              <w:t xml:space="preserve"> heat inside bus).</w:t>
            </w:r>
          </w:p>
        </w:tc>
      </w:tr>
      <w:tr w:rsidR="003C4A9C" w:rsidRPr="00D15185" w14:paraId="609A5F68" w14:textId="77777777" w:rsidTr="003220F5">
        <w:tc>
          <w:tcPr>
            <w:tcW w:w="3847" w:type="dxa"/>
          </w:tcPr>
          <w:p w14:paraId="5872E166" w14:textId="77777777" w:rsidR="003C4A9C" w:rsidRPr="008405FF" w:rsidRDefault="003C4A9C" w:rsidP="008405FF">
            <w:pPr>
              <w:rPr>
                <w:rFonts w:eastAsia="Calibri" w:cs="Calibri"/>
                <w:b/>
                <w:bCs/>
                <w:szCs w:val="20"/>
              </w:rPr>
            </w:pPr>
            <w:r w:rsidRPr="008405FF">
              <w:rPr>
                <w:rFonts w:eastAsia="Calibri" w:cs="Calibri"/>
                <w:b/>
                <w:bCs/>
                <w:szCs w:val="20"/>
              </w:rPr>
              <w:t>Earrings and jewellery</w:t>
            </w:r>
          </w:p>
          <w:p w14:paraId="2827B539" w14:textId="1C7FB03D" w:rsidR="001C2752" w:rsidRPr="008405FF" w:rsidRDefault="001C2752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Risk of snagging, skin injuries and potentially degloving</w:t>
            </w:r>
          </w:p>
        </w:tc>
        <w:tc>
          <w:tcPr>
            <w:tcW w:w="1818" w:type="dxa"/>
          </w:tcPr>
          <w:p w14:paraId="16601CB5" w14:textId="0326712C" w:rsidR="003C4A9C" w:rsidRPr="008405FF" w:rsidRDefault="00722104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Participants, Instructors / Leaders, Site </w:t>
            </w:r>
            <w:r w:rsidRPr="008405FF">
              <w:rPr>
                <w:rFonts w:eastAsia="Calibri" w:cs="Calibri"/>
                <w:szCs w:val="20"/>
              </w:rPr>
              <w:lastRenderedPageBreak/>
              <w:t>Maintenance Staff</w:t>
            </w:r>
          </w:p>
        </w:tc>
        <w:tc>
          <w:tcPr>
            <w:tcW w:w="5877" w:type="dxa"/>
          </w:tcPr>
          <w:p w14:paraId="72D0D13E" w14:textId="7777777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lastRenderedPageBreak/>
              <w:t xml:space="preserve">Ask participants to remove piercings, watches and </w:t>
            </w:r>
            <w:proofErr w:type="gramStart"/>
            <w:r w:rsidRPr="008405FF">
              <w:rPr>
                <w:rFonts w:eastAsia="Calibri" w:cs="Calibri"/>
                <w:szCs w:val="20"/>
              </w:rPr>
              <w:t>jewellery</w:t>
            </w:r>
            <w:proofErr w:type="gramEnd"/>
            <w:r w:rsidRPr="008405FF">
              <w:rPr>
                <w:rFonts w:eastAsia="Calibri" w:cs="Calibri"/>
                <w:szCs w:val="20"/>
              </w:rPr>
              <w:t xml:space="preserve"> if possible, offer adhesive tape to participants so they can tape down “belly button” jewellery. </w:t>
            </w:r>
          </w:p>
          <w:p w14:paraId="4FF82C56" w14:textId="7777777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lastRenderedPageBreak/>
              <w:t>Instructor and participants to be aware of the location of the site first aider and first aid kit.</w:t>
            </w:r>
          </w:p>
          <w:p w14:paraId="003A0CCC" w14:textId="3C75BF0E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Instructor to brief participants that jewellery should be removed before entering the </w:t>
            </w:r>
            <w:r w:rsidR="008405FF">
              <w:rPr>
                <w:rFonts w:eastAsia="Calibri" w:cs="Calibri"/>
                <w:szCs w:val="20"/>
              </w:rPr>
              <w:t>CaveBus</w:t>
            </w:r>
            <w:r w:rsidRPr="008405FF">
              <w:rPr>
                <w:rFonts w:eastAsia="Calibri" w:cs="Calibri"/>
                <w:szCs w:val="20"/>
              </w:rPr>
              <w:t>.</w:t>
            </w:r>
          </w:p>
        </w:tc>
        <w:tc>
          <w:tcPr>
            <w:tcW w:w="3848" w:type="dxa"/>
          </w:tcPr>
          <w:p w14:paraId="4E0994B2" w14:textId="0FDD8CD1" w:rsidR="003C4A9C" w:rsidRPr="008405FF" w:rsidRDefault="008405FF" w:rsidP="008405FF">
            <w:pPr>
              <w:widowControl w:val="0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lastRenderedPageBreak/>
              <w:t>CaveBus</w:t>
            </w:r>
            <w:r w:rsidR="003C4A9C" w:rsidRPr="008405FF">
              <w:rPr>
                <w:rFonts w:eastAsia="Calibri" w:cs="Calibri"/>
                <w:szCs w:val="20"/>
              </w:rPr>
              <w:t xml:space="preserve"> staff are NOT to look after jewellery / phones / money for participants. Event organisers</w:t>
            </w:r>
            <w:r w:rsidR="001C2752" w:rsidRPr="008405FF">
              <w:rPr>
                <w:rFonts w:eastAsia="Calibri" w:cs="Calibri"/>
                <w:szCs w:val="20"/>
              </w:rPr>
              <w:t xml:space="preserve"> / leaders</w:t>
            </w:r>
            <w:r w:rsidR="003C4A9C" w:rsidRPr="008405FF">
              <w:rPr>
                <w:rFonts w:eastAsia="Calibri" w:cs="Calibri"/>
                <w:szCs w:val="20"/>
              </w:rPr>
              <w:t xml:space="preserve"> </w:t>
            </w:r>
            <w:r w:rsidR="003C4A9C" w:rsidRPr="008405FF">
              <w:rPr>
                <w:rFonts w:eastAsia="Calibri" w:cs="Calibri"/>
                <w:szCs w:val="20"/>
              </w:rPr>
              <w:lastRenderedPageBreak/>
              <w:t>to make provision for the storage of these items (i.e. scout leaders/teachers to be responsible for saving items of participants).</w:t>
            </w:r>
          </w:p>
        </w:tc>
      </w:tr>
      <w:tr w:rsidR="00F976CE" w:rsidRPr="00D15185" w14:paraId="071538EC" w14:textId="77777777" w:rsidTr="003220F5">
        <w:tc>
          <w:tcPr>
            <w:tcW w:w="3847" w:type="dxa"/>
          </w:tcPr>
          <w:p w14:paraId="0FE01892" w14:textId="77777777" w:rsidR="00F976CE" w:rsidRDefault="00F976CE" w:rsidP="008405FF">
            <w:pPr>
              <w:rPr>
                <w:rFonts w:eastAsia="Calibri" w:cs="Calibri"/>
                <w:b/>
                <w:bCs/>
                <w:szCs w:val="20"/>
              </w:rPr>
            </w:pPr>
            <w:r>
              <w:rPr>
                <w:rFonts w:eastAsia="Calibri" w:cs="Calibri"/>
                <w:b/>
                <w:bCs/>
                <w:szCs w:val="20"/>
              </w:rPr>
              <w:lastRenderedPageBreak/>
              <w:t>Ingress of Water &amp; Mud from wet clothes &amp; dirty shoes</w:t>
            </w:r>
          </w:p>
          <w:p w14:paraId="37775B5A" w14:textId="77777777" w:rsidR="00F976CE" w:rsidRPr="00F976CE" w:rsidRDefault="00F976CE" w:rsidP="008405FF">
            <w:pPr>
              <w:rPr>
                <w:rFonts w:eastAsia="Calibri" w:cs="Calibri"/>
                <w:szCs w:val="20"/>
              </w:rPr>
            </w:pPr>
            <w:r w:rsidRPr="00F976CE">
              <w:rPr>
                <w:rFonts w:eastAsia="Calibri" w:cs="Calibri"/>
                <w:szCs w:val="20"/>
              </w:rPr>
              <w:t xml:space="preserve">Risk of slips </w:t>
            </w:r>
          </w:p>
          <w:p w14:paraId="1C79A0D4" w14:textId="0310688E" w:rsidR="00F976CE" w:rsidRPr="008405FF" w:rsidRDefault="00F976CE" w:rsidP="008405FF">
            <w:pPr>
              <w:rPr>
                <w:rFonts w:eastAsia="Calibri" w:cs="Calibri"/>
                <w:b/>
                <w:bCs/>
                <w:szCs w:val="20"/>
              </w:rPr>
            </w:pPr>
            <w:r w:rsidRPr="00F976CE">
              <w:rPr>
                <w:rFonts w:eastAsia="Calibri" w:cs="Calibri"/>
                <w:szCs w:val="20"/>
              </w:rPr>
              <w:t>Risk of general discomfort for other users</w:t>
            </w:r>
          </w:p>
        </w:tc>
        <w:tc>
          <w:tcPr>
            <w:tcW w:w="1818" w:type="dxa"/>
          </w:tcPr>
          <w:p w14:paraId="011BACF3" w14:textId="7F35583D" w:rsidR="00F976CE" w:rsidRPr="008405FF" w:rsidRDefault="00F976CE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Participants, Instructors / Leaders, Site Maintenance Staff</w:t>
            </w:r>
          </w:p>
        </w:tc>
        <w:tc>
          <w:tcPr>
            <w:tcW w:w="5877" w:type="dxa"/>
          </w:tcPr>
          <w:p w14:paraId="09164C6A" w14:textId="6BBA64F6" w:rsidR="001A23D6" w:rsidRPr="001A23D6" w:rsidRDefault="001A23D6" w:rsidP="008405FF">
            <w:pPr>
              <w:widowControl w:val="0"/>
              <w:rPr>
                <w:rFonts w:eastAsia="Calibri" w:cs="Calibri"/>
                <w:color w:val="000000" w:themeColor="text1"/>
                <w:szCs w:val="20"/>
              </w:rPr>
            </w:pPr>
            <w:r w:rsidRPr="001A23D6">
              <w:rPr>
                <w:rFonts w:eastAsia="Calibri" w:cs="Calibri"/>
                <w:color w:val="000000" w:themeColor="text1"/>
                <w:szCs w:val="20"/>
              </w:rPr>
              <w:t>It is recommended that the activity is performed in clean trainers or similar.  Participants will be able to change footwear in the meeting area next to the CaveBus.</w:t>
            </w:r>
          </w:p>
          <w:p w14:paraId="1DC6A824" w14:textId="68C02727" w:rsidR="00F976CE" w:rsidRPr="001A23D6" w:rsidRDefault="001A23D6" w:rsidP="008405FF">
            <w:pPr>
              <w:widowControl w:val="0"/>
              <w:rPr>
                <w:rFonts w:eastAsia="Calibri" w:cs="Calibri"/>
                <w:color w:val="FF0000"/>
                <w:szCs w:val="20"/>
              </w:rPr>
            </w:pPr>
            <w:r w:rsidRPr="001A23D6">
              <w:rPr>
                <w:rFonts w:eastAsia="Calibri" w:cs="Calibri"/>
                <w:color w:val="000000" w:themeColor="text1"/>
                <w:szCs w:val="20"/>
              </w:rPr>
              <w:t>Due to snagging risk, coats should not be worn and again, coats should be left in the meeting area provided.</w:t>
            </w:r>
          </w:p>
        </w:tc>
        <w:tc>
          <w:tcPr>
            <w:tcW w:w="3848" w:type="dxa"/>
          </w:tcPr>
          <w:p w14:paraId="692D39F4" w14:textId="77777777" w:rsidR="00F976CE" w:rsidRDefault="00F976CE" w:rsidP="008405FF">
            <w:pPr>
              <w:widowControl w:val="0"/>
              <w:rPr>
                <w:rFonts w:eastAsia="Calibri" w:cs="Calibri"/>
                <w:szCs w:val="20"/>
              </w:rPr>
            </w:pPr>
          </w:p>
        </w:tc>
      </w:tr>
      <w:tr w:rsidR="003C4A9C" w:rsidRPr="00D15185" w14:paraId="3BF0E44F" w14:textId="77777777" w:rsidTr="003220F5">
        <w:tc>
          <w:tcPr>
            <w:tcW w:w="3847" w:type="dxa"/>
          </w:tcPr>
          <w:p w14:paraId="1127AF0C" w14:textId="77777777" w:rsidR="003C4A9C" w:rsidRPr="008405FF" w:rsidRDefault="003C4A9C" w:rsidP="008405FF">
            <w:pPr>
              <w:rPr>
                <w:rFonts w:eastAsia="Calibri" w:cs="Calibri"/>
                <w:b/>
                <w:bCs/>
                <w:szCs w:val="20"/>
              </w:rPr>
            </w:pPr>
            <w:r w:rsidRPr="008405FF">
              <w:rPr>
                <w:rFonts w:eastAsia="Calibri" w:cs="Calibri"/>
                <w:b/>
                <w:bCs/>
                <w:szCs w:val="20"/>
              </w:rPr>
              <w:t>Headlamp failure</w:t>
            </w:r>
          </w:p>
          <w:p w14:paraId="1456A342" w14:textId="7395BA99" w:rsidR="001C2752" w:rsidRPr="008405FF" w:rsidRDefault="001C2752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Risk of </w:t>
            </w:r>
            <w:r w:rsidR="00F976CE">
              <w:rPr>
                <w:rFonts w:eastAsia="Calibri" w:cs="Calibri"/>
                <w:szCs w:val="20"/>
              </w:rPr>
              <w:t>p</w:t>
            </w:r>
            <w:r w:rsidRPr="008405FF">
              <w:rPr>
                <w:rFonts w:eastAsia="Calibri" w:cs="Calibri"/>
                <w:szCs w:val="20"/>
              </w:rPr>
              <w:t>anic</w:t>
            </w:r>
          </w:p>
          <w:p w14:paraId="384FB46F" w14:textId="079E1C20" w:rsidR="001C2752" w:rsidRPr="008405FF" w:rsidRDefault="001C2752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Risk of </w:t>
            </w:r>
            <w:r w:rsidR="00F976CE">
              <w:rPr>
                <w:rFonts w:eastAsia="Calibri" w:cs="Calibri"/>
                <w:szCs w:val="20"/>
              </w:rPr>
              <w:t>c</w:t>
            </w:r>
            <w:r w:rsidRPr="008405FF">
              <w:rPr>
                <w:rFonts w:eastAsia="Calibri" w:cs="Calibri"/>
                <w:szCs w:val="20"/>
              </w:rPr>
              <w:t xml:space="preserve">ollision </w:t>
            </w:r>
            <w:r w:rsidR="00F976CE">
              <w:rPr>
                <w:rFonts w:eastAsia="Calibri" w:cs="Calibri"/>
                <w:szCs w:val="20"/>
              </w:rPr>
              <w:t>i</w:t>
            </w:r>
            <w:r w:rsidRPr="008405FF">
              <w:rPr>
                <w:rFonts w:eastAsia="Calibri" w:cs="Calibri"/>
                <w:szCs w:val="20"/>
              </w:rPr>
              <w:t>njury</w:t>
            </w:r>
          </w:p>
        </w:tc>
        <w:tc>
          <w:tcPr>
            <w:tcW w:w="1818" w:type="dxa"/>
          </w:tcPr>
          <w:p w14:paraId="64C9DD2A" w14:textId="799364E1" w:rsidR="003C4A9C" w:rsidRPr="008405FF" w:rsidRDefault="00722104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Participants, Instructors / Leaders, Site Maintenance Staff</w:t>
            </w:r>
          </w:p>
        </w:tc>
        <w:tc>
          <w:tcPr>
            <w:tcW w:w="5877" w:type="dxa"/>
          </w:tcPr>
          <w:p w14:paraId="1174254E" w14:textId="3C7D42EB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Brief participants not to worry if their lights fail; and have a </w:t>
            </w:r>
            <w:proofErr w:type="gramStart"/>
            <w:r w:rsidRPr="008405FF">
              <w:rPr>
                <w:rFonts w:eastAsia="Calibri" w:cs="Calibri"/>
                <w:szCs w:val="20"/>
              </w:rPr>
              <w:t>spare torch</w:t>
            </w:r>
            <w:r w:rsidR="001C2752" w:rsidRPr="008405FF">
              <w:rPr>
                <w:rFonts w:eastAsia="Calibri" w:cs="Calibri"/>
                <w:szCs w:val="20"/>
              </w:rPr>
              <w:t>es</w:t>
            </w:r>
            <w:proofErr w:type="gramEnd"/>
            <w:r w:rsidRPr="008405FF">
              <w:rPr>
                <w:rFonts w:eastAsia="Calibri" w:cs="Calibri"/>
                <w:szCs w:val="20"/>
              </w:rPr>
              <w:t xml:space="preserve"> handy to pass to participants. Inform participants that if they are worried, shout for help and an instructor will open the access door to assist.</w:t>
            </w:r>
          </w:p>
          <w:p w14:paraId="2F36821B" w14:textId="55CD28D9" w:rsidR="0062126D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Instructors familiar with cave system layout, comfortable about being in confined space and have undergone site specific training.</w:t>
            </w:r>
          </w:p>
        </w:tc>
        <w:tc>
          <w:tcPr>
            <w:tcW w:w="3848" w:type="dxa"/>
          </w:tcPr>
          <w:p w14:paraId="592A0439" w14:textId="27A09051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Open emergency exit doors to allow light into passage to calm any panicking participant.</w:t>
            </w:r>
            <w:r w:rsidR="001C2752" w:rsidRPr="008405FF">
              <w:rPr>
                <w:rFonts w:eastAsia="Calibri" w:cs="Calibri"/>
                <w:szCs w:val="20"/>
              </w:rPr>
              <w:t xml:space="preserve">  Once incident has been resolved, ensure emergency exists are closed once more.</w:t>
            </w:r>
          </w:p>
        </w:tc>
      </w:tr>
      <w:tr w:rsidR="003C4A9C" w:rsidRPr="00D15185" w14:paraId="31DBE9B7" w14:textId="77777777" w:rsidTr="003220F5">
        <w:tc>
          <w:tcPr>
            <w:tcW w:w="3847" w:type="dxa"/>
          </w:tcPr>
          <w:p w14:paraId="7AE97A84" w14:textId="77777777" w:rsidR="003C4A9C" w:rsidRPr="008405FF" w:rsidRDefault="003C4A9C" w:rsidP="008405FF">
            <w:pPr>
              <w:rPr>
                <w:rFonts w:eastAsia="Calibri" w:cs="Calibri"/>
                <w:b/>
                <w:bCs/>
                <w:szCs w:val="20"/>
              </w:rPr>
            </w:pPr>
            <w:r w:rsidRPr="008405FF">
              <w:rPr>
                <w:rFonts w:eastAsia="Calibri" w:cs="Calibri"/>
                <w:b/>
                <w:bCs/>
                <w:szCs w:val="20"/>
              </w:rPr>
              <w:t>Panic / Claustrophobia</w:t>
            </w:r>
          </w:p>
          <w:p w14:paraId="65112C1A" w14:textId="77777777" w:rsidR="00EA4780" w:rsidRPr="008405FF" w:rsidRDefault="00EA4780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Risk of Excess stress</w:t>
            </w:r>
          </w:p>
          <w:p w14:paraId="7D2BEDAA" w14:textId="22673B1B" w:rsidR="00EA4780" w:rsidRPr="008405FF" w:rsidRDefault="00EA4780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Risk of Collision Injury </w:t>
            </w:r>
          </w:p>
        </w:tc>
        <w:tc>
          <w:tcPr>
            <w:tcW w:w="1818" w:type="dxa"/>
          </w:tcPr>
          <w:p w14:paraId="1949833A" w14:textId="6B4ACBFD" w:rsidR="003C4A9C" w:rsidRPr="008405FF" w:rsidRDefault="00EA4780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Participants</w:t>
            </w:r>
          </w:p>
        </w:tc>
        <w:tc>
          <w:tcPr>
            <w:tcW w:w="5877" w:type="dxa"/>
          </w:tcPr>
          <w:p w14:paraId="79F8FABD" w14:textId="13A8C7C8" w:rsidR="00E63F0C" w:rsidRDefault="00E63F0C" w:rsidP="008405FF">
            <w:pPr>
              <w:widowControl w:val="0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>Each participant to use either their own headtorch or, if they do not have one, a torch will be provided as part of the activity</w:t>
            </w:r>
          </w:p>
          <w:p w14:paraId="32AAEF3A" w14:textId="77777777" w:rsidR="00E63F0C" w:rsidRDefault="00E63F0C" w:rsidP="008405FF">
            <w:pPr>
              <w:widowControl w:val="0"/>
              <w:rPr>
                <w:rFonts w:eastAsia="Calibri" w:cs="Calibri"/>
                <w:szCs w:val="20"/>
              </w:rPr>
            </w:pPr>
          </w:p>
          <w:p w14:paraId="00B40712" w14:textId="5FB80BD6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Brief participants not to panic, to ask for help and describe where in the cave they are. No part of the cave is more than 5m from an emergency exit.</w:t>
            </w:r>
          </w:p>
          <w:p w14:paraId="343C1446" w14:textId="157FF55D" w:rsidR="003C4A9C" w:rsidRPr="008405FF" w:rsidRDefault="003C4A9C" w:rsidP="008405FF">
            <w:pPr>
              <w:widowControl w:val="0"/>
              <w:spacing w:before="240" w:after="24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Instructor to open the nearest emergency hatches and assist participants to exit the cave. Instructors familiar with layout, comfortable about being in confined space and have undergone site specific training.  </w:t>
            </w:r>
          </w:p>
        </w:tc>
        <w:tc>
          <w:tcPr>
            <w:tcW w:w="3848" w:type="dxa"/>
          </w:tcPr>
          <w:p w14:paraId="7921BC42" w14:textId="7777777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Show nervous participants the cave from an emergency exit so that they can make an informed choice about using the activity.</w:t>
            </w:r>
          </w:p>
          <w:p w14:paraId="7FE290DA" w14:textId="1E402F35" w:rsidR="003C4A9C" w:rsidRPr="008405FF" w:rsidRDefault="003C4A9C" w:rsidP="008405FF">
            <w:pPr>
              <w:widowControl w:val="0"/>
              <w:spacing w:before="240" w:after="24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Do not pressure any participant and stop any peer pressuring immediately.</w:t>
            </w:r>
          </w:p>
        </w:tc>
      </w:tr>
      <w:tr w:rsidR="003C4A9C" w:rsidRPr="00D15185" w14:paraId="330BDAC9" w14:textId="77777777" w:rsidTr="003220F5">
        <w:tc>
          <w:tcPr>
            <w:tcW w:w="3847" w:type="dxa"/>
          </w:tcPr>
          <w:p w14:paraId="297AA19D" w14:textId="77777777" w:rsidR="003C4A9C" w:rsidRPr="008405FF" w:rsidRDefault="003C4A9C" w:rsidP="008405FF">
            <w:pPr>
              <w:rPr>
                <w:rFonts w:eastAsia="Calibri" w:cs="Calibri"/>
                <w:b/>
                <w:bCs/>
                <w:szCs w:val="20"/>
              </w:rPr>
            </w:pPr>
            <w:r w:rsidRPr="008405FF">
              <w:rPr>
                <w:rFonts w:eastAsia="Calibri" w:cs="Calibri"/>
                <w:b/>
                <w:bCs/>
                <w:szCs w:val="20"/>
              </w:rPr>
              <w:t>Entrapment / Evacuation</w:t>
            </w:r>
          </w:p>
          <w:p w14:paraId="339504B2" w14:textId="77777777" w:rsidR="00EA4780" w:rsidRPr="008405FF" w:rsidRDefault="00EA4780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Risk of Excess stress</w:t>
            </w:r>
          </w:p>
          <w:p w14:paraId="6C4D5AE1" w14:textId="77777777" w:rsidR="00EA4780" w:rsidRPr="008405FF" w:rsidRDefault="00EA4780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lastRenderedPageBreak/>
              <w:t>Risk of Collision Injury</w:t>
            </w:r>
          </w:p>
          <w:p w14:paraId="1F06A8A6" w14:textId="7A8630D7" w:rsidR="00EA4780" w:rsidRPr="008405FF" w:rsidRDefault="00EA4780" w:rsidP="008405FF">
            <w:pPr>
              <w:rPr>
                <w:rStyle w:val="normaltextrun"/>
                <w:rFonts w:cs="Segoe UI"/>
                <w:color w:val="000000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Risk of complications from other medical conditions (illness in </w:t>
            </w:r>
            <w:r w:rsidR="008405FF">
              <w:rPr>
                <w:rFonts w:eastAsia="Calibri" w:cs="Calibri"/>
                <w:szCs w:val="20"/>
              </w:rPr>
              <w:t>CaveBus</w:t>
            </w:r>
            <w:r w:rsidRPr="008405FF">
              <w:rPr>
                <w:rFonts w:eastAsia="Calibri" w:cs="Calibri"/>
                <w:szCs w:val="20"/>
              </w:rPr>
              <w:t>)</w:t>
            </w:r>
          </w:p>
        </w:tc>
        <w:tc>
          <w:tcPr>
            <w:tcW w:w="1818" w:type="dxa"/>
          </w:tcPr>
          <w:p w14:paraId="5D80A346" w14:textId="55A34A03" w:rsidR="003C4A9C" w:rsidRPr="008405FF" w:rsidRDefault="00722104" w:rsidP="008405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Nunito Sans" w:eastAsiaTheme="majorEastAsia" w:hAnsi="Nunito Sans" w:cs="Segoe UI"/>
                <w:color w:val="000000"/>
                <w:sz w:val="20"/>
                <w:szCs w:val="20"/>
              </w:rPr>
            </w:pPr>
            <w:r w:rsidRPr="008405FF">
              <w:rPr>
                <w:rStyle w:val="normaltextrun"/>
                <w:rFonts w:ascii="Nunito Sans" w:eastAsiaTheme="majorEastAsia" w:hAnsi="Nunito Sans" w:cs="Segoe UI"/>
                <w:color w:val="000000"/>
                <w:sz w:val="20"/>
                <w:szCs w:val="20"/>
              </w:rPr>
              <w:lastRenderedPageBreak/>
              <w:t>Participants</w:t>
            </w:r>
          </w:p>
        </w:tc>
        <w:tc>
          <w:tcPr>
            <w:tcW w:w="5877" w:type="dxa"/>
          </w:tcPr>
          <w:p w14:paraId="7A32F796" w14:textId="77777777" w:rsidR="00EA4780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Instructor to immediately open all hatches (allowing as much air and light in as possible). </w:t>
            </w:r>
          </w:p>
          <w:p w14:paraId="19E8E03E" w14:textId="29068542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lastRenderedPageBreak/>
              <w:t xml:space="preserve">Use an available helmet/ light to light up the passage and allow the trapped participant to see around them. </w:t>
            </w:r>
          </w:p>
          <w:p w14:paraId="15EF6917" w14:textId="105121B1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Assist and talk participants into freeing themselves by reversing their manoeuvres. In extreme circumstances</w:t>
            </w:r>
            <w:r w:rsidR="00EA4780" w:rsidRPr="008405FF">
              <w:rPr>
                <w:rFonts w:eastAsia="Calibri" w:cs="Calibri"/>
                <w:szCs w:val="20"/>
              </w:rPr>
              <w:t>,</w:t>
            </w:r>
            <w:r w:rsidRPr="008405FF">
              <w:rPr>
                <w:rFonts w:eastAsia="Calibri" w:cs="Calibri"/>
                <w:szCs w:val="20"/>
              </w:rPr>
              <w:t xml:space="preserve"> assist in freeing the participant through pushing or pulling (where appropriate).</w:t>
            </w:r>
          </w:p>
          <w:p w14:paraId="1C9F6489" w14:textId="7777777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Second instructor/supporter to assist all other participants to exit the cave where appropriate.</w:t>
            </w:r>
          </w:p>
          <w:p w14:paraId="2099AED4" w14:textId="77777777" w:rsidR="00EA4780" w:rsidRPr="008405FF" w:rsidRDefault="003C4A9C" w:rsidP="008405FF">
            <w:pPr>
              <w:pStyle w:val="paragraph"/>
              <w:spacing w:before="0" w:beforeAutospacing="0" w:after="0" w:afterAutospacing="0"/>
              <w:textAlignment w:val="baseline"/>
              <w:rPr>
                <w:rFonts w:ascii="Nunito Sans" w:eastAsia="Calibri" w:hAnsi="Nunito Sans" w:cs="Calibri"/>
                <w:sz w:val="20"/>
                <w:szCs w:val="20"/>
              </w:rPr>
            </w:pPr>
            <w:r w:rsidRPr="008405FF">
              <w:rPr>
                <w:rFonts w:ascii="Nunito Sans" w:eastAsia="Calibri" w:hAnsi="Nunito Sans" w:cs="Calibri"/>
                <w:sz w:val="20"/>
                <w:szCs w:val="20"/>
              </w:rPr>
              <w:t xml:space="preserve">All participants to be informed about exit doors and exiting the cave system safely. </w:t>
            </w:r>
          </w:p>
          <w:p w14:paraId="2B048C66" w14:textId="138641DE" w:rsidR="003C4A9C" w:rsidRPr="008405FF" w:rsidRDefault="003C4A9C" w:rsidP="008405F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unito Sans" w:eastAsiaTheme="majorEastAsia" w:hAnsi="Nunito Sans" w:cs="Segoe UI"/>
                <w:color w:val="FF0000"/>
                <w:sz w:val="20"/>
                <w:szCs w:val="20"/>
              </w:rPr>
            </w:pPr>
            <w:r w:rsidRPr="008405FF">
              <w:rPr>
                <w:rFonts w:ascii="Nunito Sans" w:eastAsia="Calibri" w:hAnsi="Nunito Sans" w:cs="Calibri"/>
                <w:sz w:val="20"/>
                <w:szCs w:val="20"/>
              </w:rPr>
              <w:t>Ask all removed participants to wait at a designated point.</w:t>
            </w:r>
          </w:p>
        </w:tc>
        <w:tc>
          <w:tcPr>
            <w:tcW w:w="3848" w:type="dxa"/>
          </w:tcPr>
          <w:p w14:paraId="055C175E" w14:textId="7777777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lastRenderedPageBreak/>
              <w:t xml:space="preserve">Ask participant to turn 45 degrees to the floor of the cave passageway in </w:t>
            </w:r>
            <w:r w:rsidRPr="008405FF">
              <w:rPr>
                <w:rFonts w:eastAsia="Calibri" w:cs="Calibri"/>
                <w:szCs w:val="20"/>
              </w:rPr>
              <w:lastRenderedPageBreak/>
              <w:t xml:space="preserve">standard cave passageways. Standard passages are 18 inch squared, by taking the </w:t>
            </w:r>
            <w:proofErr w:type="gramStart"/>
            <w:r w:rsidRPr="008405FF">
              <w:rPr>
                <w:rFonts w:eastAsia="Calibri" w:cs="Calibri"/>
                <w:szCs w:val="20"/>
              </w:rPr>
              <w:t>45 degree</w:t>
            </w:r>
            <w:proofErr w:type="gramEnd"/>
            <w:r w:rsidRPr="008405FF">
              <w:rPr>
                <w:rFonts w:eastAsia="Calibri" w:cs="Calibri"/>
                <w:szCs w:val="20"/>
              </w:rPr>
              <w:t xml:space="preserve"> angle in this passageway you are increasing available space to 25.4 inch.</w:t>
            </w:r>
          </w:p>
          <w:p w14:paraId="688AE1F8" w14:textId="748D5FEC" w:rsidR="003C4A9C" w:rsidRPr="008405FF" w:rsidRDefault="003C4A9C" w:rsidP="008405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Nunito Sans" w:eastAsiaTheme="majorEastAsia" w:hAnsi="Nunito Sans" w:cs="Segoe UI"/>
                <w:color w:val="000000"/>
                <w:sz w:val="20"/>
                <w:szCs w:val="20"/>
              </w:rPr>
            </w:pPr>
            <w:r w:rsidRPr="008405FF">
              <w:rPr>
                <w:rFonts w:ascii="Nunito Sans" w:eastAsia="Calibri" w:hAnsi="Nunito Sans" w:cs="Calibri"/>
                <w:sz w:val="20"/>
                <w:szCs w:val="20"/>
              </w:rPr>
              <w:t xml:space="preserve">Ensure that persons waiting to go into the </w:t>
            </w:r>
            <w:r w:rsidR="008405FF">
              <w:rPr>
                <w:rFonts w:ascii="Nunito Sans" w:eastAsia="Calibri" w:hAnsi="Nunito Sans" w:cs="Calibri"/>
                <w:sz w:val="20"/>
                <w:szCs w:val="20"/>
              </w:rPr>
              <w:t>CaveBus</w:t>
            </w:r>
            <w:r w:rsidRPr="008405FF">
              <w:rPr>
                <w:rFonts w:ascii="Nunito Sans" w:eastAsia="Calibri" w:hAnsi="Nunito Sans" w:cs="Calibri"/>
                <w:sz w:val="20"/>
                <w:szCs w:val="20"/>
              </w:rPr>
              <w:t xml:space="preserve">/waiting for friends in the </w:t>
            </w:r>
            <w:r w:rsidR="008405FF">
              <w:rPr>
                <w:rFonts w:ascii="Nunito Sans" w:eastAsia="Calibri" w:hAnsi="Nunito Sans" w:cs="Calibri"/>
                <w:sz w:val="20"/>
                <w:szCs w:val="20"/>
              </w:rPr>
              <w:t>CaveBus</w:t>
            </w:r>
            <w:r w:rsidRPr="008405FF">
              <w:rPr>
                <w:rFonts w:ascii="Nunito Sans" w:eastAsia="Calibri" w:hAnsi="Nunito Sans" w:cs="Calibri"/>
                <w:sz w:val="20"/>
                <w:szCs w:val="20"/>
              </w:rPr>
              <w:t xml:space="preserve"> must </w:t>
            </w:r>
            <w:proofErr w:type="gramStart"/>
            <w:r w:rsidRPr="008405FF">
              <w:rPr>
                <w:rFonts w:ascii="Nunito Sans" w:eastAsia="Calibri" w:hAnsi="Nunito Sans" w:cs="Calibri"/>
                <w:sz w:val="20"/>
                <w:szCs w:val="20"/>
              </w:rPr>
              <w:t>wait a safe distance from the bus at all times</w:t>
            </w:r>
            <w:proofErr w:type="gramEnd"/>
            <w:r w:rsidRPr="008405FF">
              <w:rPr>
                <w:rFonts w:ascii="Nunito Sans" w:eastAsia="Calibri" w:hAnsi="Nunito Sans" w:cs="Calibri"/>
                <w:sz w:val="20"/>
                <w:szCs w:val="20"/>
              </w:rPr>
              <w:t xml:space="preserve"> to avoid crowding if an evacuation </w:t>
            </w:r>
            <w:proofErr w:type="gramStart"/>
            <w:r w:rsidRPr="008405FF">
              <w:rPr>
                <w:rFonts w:ascii="Nunito Sans" w:eastAsia="Calibri" w:hAnsi="Nunito Sans" w:cs="Calibri"/>
                <w:sz w:val="20"/>
                <w:szCs w:val="20"/>
              </w:rPr>
              <w:t>has to</w:t>
            </w:r>
            <w:proofErr w:type="gramEnd"/>
            <w:r w:rsidRPr="008405FF">
              <w:rPr>
                <w:rFonts w:ascii="Nunito Sans" w:eastAsia="Calibri" w:hAnsi="Nunito Sans" w:cs="Calibri"/>
                <w:sz w:val="20"/>
                <w:szCs w:val="20"/>
              </w:rPr>
              <w:t xml:space="preserve"> take place.</w:t>
            </w:r>
          </w:p>
        </w:tc>
      </w:tr>
      <w:tr w:rsidR="003C4A9C" w:rsidRPr="00D15185" w14:paraId="2135509A" w14:textId="77777777" w:rsidTr="003220F5">
        <w:tc>
          <w:tcPr>
            <w:tcW w:w="3847" w:type="dxa"/>
          </w:tcPr>
          <w:p w14:paraId="735DAFCA" w14:textId="77777777" w:rsidR="003C4A9C" w:rsidRPr="008405FF" w:rsidRDefault="003C4A9C" w:rsidP="008405FF">
            <w:pPr>
              <w:rPr>
                <w:rFonts w:eastAsia="Calibri" w:cs="Calibri"/>
                <w:b/>
                <w:bCs/>
                <w:szCs w:val="20"/>
              </w:rPr>
            </w:pPr>
            <w:r w:rsidRPr="008405FF">
              <w:rPr>
                <w:rFonts w:eastAsia="Calibri" w:cs="Calibri"/>
                <w:b/>
                <w:bCs/>
                <w:szCs w:val="20"/>
              </w:rPr>
              <w:lastRenderedPageBreak/>
              <w:t>Contraband</w:t>
            </w:r>
          </w:p>
          <w:p w14:paraId="3DFF34EC" w14:textId="77777777" w:rsidR="00EA4780" w:rsidRPr="008405FF" w:rsidRDefault="00EA4780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Risk of Puncture Wounds from items in pockets</w:t>
            </w:r>
          </w:p>
          <w:p w14:paraId="1BE2D264" w14:textId="77777777" w:rsidR="00EA4780" w:rsidRPr="008405FF" w:rsidRDefault="00EA4780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Risk on bruising (kneeling on dropped items</w:t>
            </w:r>
          </w:p>
          <w:p w14:paraId="7665FAF1" w14:textId="77777777" w:rsidR="00EA4780" w:rsidRPr="008405FF" w:rsidRDefault="00EA4780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Fire Risk</w:t>
            </w:r>
          </w:p>
          <w:p w14:paraId="47B828CE" w14:textId="5E9406F0" w:rsidR="00EA4780" w:rsidRPr="008405FF" w:rsidRDefault="00EA4780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Slip Risk from spilt foodstuffs / liquids</w:t>
            </w:r>
          </w:p>
        </w:tc>
        <w:tc>
          <w:tcPr>
            <w:tcW w:w="1818" w:type="dxa"/>
          </w:tcPr>
          <w:p w14:paraId="745B2F00" w14:textId="77777777" w:rsidR="00722104" w:rsidRPr="008405FF" w:rsidRDefault="00722104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Participants, Instructors / Leaders, Site Maintenance Staff</w:t>
            </w:r>
          </w:p>
          <w:p w14:paraId="7F024A30" w14:textId="77777777" w:rsidR="003C4A9C" w:rsidRPr="008405FF" w:rsidRDefault="003C4A9C" w:rsidP="008405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Nunito Sans" w:eastAsiaTheme="majorEastAsia" w:hAnsi="Nunito Sans" w:cs="Segoe UI"/>
                <w:color w:val="000000"/>
                <w:sz w:val="20"/>
                <w:szCs w:val="20"/>
              </w:rPr>
            </w:pPr>
          </w:p>
        </w:tc>
        <w:tc>
          <w:tcPr>
            <w:tcW w:w="5877" w:type="dxa"/>
          </w:tcPr>
          <w:p w14:paraId="593ECAFE" w14:textId="77777777" w:rsidR="00EA4780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Instructor to brief participants not to take the following inside the cave: </w:t>
            </w:r>
          </w:p>
          <w:p w14:paraId="32F0B5B6" w14:textId="77777777" w:rsidR="00EA4780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Mobile phones, </w:t>
            </w:r>
          </w:p>
          <w:p w14:paraId="2B4BDC35" w14:textId="77777777" w:rsidR="00EA4780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batteries, </w:t>
            </w:r>
          </w:p>
          <w:p w14:paraId="21A0A4C0" w14:textId="77777777" w:rsidR="00EA4780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food</w:t>
            </w:r>
            <w:r w:rsidR="00EA4780" w:rsidRPr="008405FF">
              <w:rPr>
                <w:rFonts w:eastAsia="Calibri" w:cs="Calibri"/>
                <w:szCs w:val="20"/>
              </w:rPr>
              <w:t xml:space="preserve"> &amp; </w:t>
            </w:r>
            <w:r w:rsidRPr="008405FF">
              <w:rPr>
                <w:rFonts w:eastAsia="Calibri" w:cs="Calibri"/>
                <w:szCs w:val="20"/>
              </w:rPr>
              <w:t xml:space="preserve">drinks, </w:t>
            </w:r>
            <w:r w:rsidR="00EA4780" w:rsidRPr="008405FF">
              <w:rPr>
                <w:rFonts w:eastAsia="Calibri" w:cs="Calibri"/>
                <w:szCs w:val="20"/>
              </w:rPr>
              <w:t>l</w:t>
            </w:r>
            <w:r w:rsidRPr="008405FF">
              <w:rPr>
                <w:rFonts w:eastAsia="Calibri" w:cs="Calibri"/>
                <w:szCs w:val="20"/>
              </w:rPr>
              <w:t>ighters</w:t>
            </w:r>
            <w:r w:rsidR="00EA4780" w:rsidRPr="008405FF">
              <w:rPr>
                <w:rFonts w:eastAsia="Calibri" w:cs="Calibri"/>
                <w:szCs w:val="20"/>
              </w:rPr>
              <w:t xml:space="preserve"> &amp;</w:t>
            </w:r>
            <w:r w:rsidRPr="008405FF">
              <w:rPr>
                <w:rFonts w:eastAsia="Calibri" w:cs="Calibri"/>
                <w:szCs w:val="20"/>
              </w:rPr>
              <w:t xml:space="preserve"> matches </w:t>
            </w:r>
          </w:p>
          <w:p w14:paraId="64C7D2C5" w14:textId="60F696B9" w:rsidR="003C4A9C" w:rsidRPr="008405FF" w:rsidRDefault="00EA4780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S</w:t>
            </w:r>
            <w:r w:rsidR="003C4A9C" w:rsidRPr="008405FF">
              <w:rPr>
                <w:rFonts w:eastAsia="Calibri" w:cs="Calibri"/>
                <w:szCs w:val="20"/>
              </w:rPr>
              <w:t>harp</w:t>
            </w:r>
            <w:r w:rsidRPr="008405FF">
              <w:rPr>
                <w:rFonts w:eastAsia="Calibri" w:cs="Calibri"/>
                <w:szCs w:val="20"/>
              </w:rPr>
              <w:t xml:space="preserve"> Objects</w:t>
            </w:r>
            <w:r w:rsidR="003C4A9C" w:rsidRPr="008405FF">
              <w:rPr>
                <w:rFonts w:eastAsia="Calibri" w:cs="Calibri"/>
                <w:szCs w:val="20"/>
              </w:rPr>
              <w:t>.</w:t>
            </w:r>
          </w:p>
          <w:p w14:paraId="1AEA85B6" w14:textId="7777777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Instructors familiar with layout, comfortable about being in confined space and have undergone site specific training.</w:t>
            </w:r>
          </w:p>
          <w:p w14:paraId="15E50E19" w14:textId="6D4B8201" w:rsidR="00722104" w:rsidRPr="008405FF" w:rsidRDefault="008405FF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Instructors</w:t>
            </w:r>
            <w:r w:rsidR="00722104" w:rsidRPr="008405FF">
              <w:rPr>
                <w:rFonts w:eastAsia="Calibri" w:cs="Calibri"/>
                <w:szCs w:val="20"/>
              </w:rPr>
              <w:t xml:space="preserve"> to recover / rem</w:t>
            </w:r>
            <w:r>
              <w:rPr>
                <w:rFonts w:eastAsia="Calibri" w:cs="Calibri"/>
                <w:szCs w:val="20"/>
              </w:rPr>
              <w:t>ove</w:t>
            </w:r>
            <w:r w:rsidR="00722104" w:rsidRPr="008405FF">
              <w:rPr>
                <w:rFonts w:eastAsia="Calibri" w:cs="Calibri"/>
                <w:szCs w:val="20"/>
              </w:rPr>
              <w:t xml:space="preserve"> contraband if discovered inside the </w:t>
            </w:r>
            <w:r>
              <w:rPr>
                <w:rFonts w:eastAsia="Calibri" w:cs="Calibri"/>
                <w:szCs w:val="20"/>
              </w:rPr>
              <w:t>CaveBus</w:t>
            </w:r>
            <w:r w:rsidR="00722104" w:rsidRPr="008405FF">
              <w:rPr>
                <w:rFonts w:eastAsia="Calibri" w:cs="Calibri"/>
                <w:szCs w:val="20"/>
              </w:rPr>
              <w:t xml:space="preserve"> System</w:t>
            </w:r>
          </w:p>
        </w:tc>
        <w:tc>
          <w:tcPr>
            <w:tcW w:w="3848" w:type="dxa"/>
          </w:tcPr>
          <w:p w14:paraId="1B5A8842" w14:textId="7777777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Instructors to remove anyone from the cave system who breaks contraband rules. Instructors not to allow this person back on the activity.</w:t>
            </w:r>
          </w:p>
          <w:p w14:paraId="0F5A95E6" w14:textId="6BC59AFA" w:rsidR="00722104" w:rsidRPr="008405FF" w:rsidRDefault="00722104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If contraband cannot be removed (inaccessible spilt drink / food etc..) the </w:t>
            </w:r>
            <w:r w:rsidR="008405FF">
              <w:rPr>
                <w:rFonts w:eastAsia="Calibri" w:cs="Calibri"/>
                <w:szCs w:val="20"/>
              </w:rPr>
              <w:t>CaveBus</w:t>
            </w:r>
            <w:r w:rsidRPr="008405FF">
              <w:rPr>
                <w:rFonts w:eastAsia="Calibri" w:cs="Calibri"/>
                <w:szCs w:val="20"/>
              </w:rPr>
              <w:t xml:space="preserve"> may need to be closed for </w:t>
            </w:r>
            <w:proofErr w:type="gramStart"/>
            <w:r w:rsidRPr="008405FF">
              <w:rPr>
                <w:rFonts w:eastAsia="Calibri" w:cs="Calibri"/>
                <w:szCs w:val="20"/>
              </w:rPr>
              <w:t>a period of time</w:t>
            </w:r>
            <w:proofErr w:type="gramEnd"/>
            <w:r w:rsidRPr="008405FF">
              <w:rPr>
                <w:rFonts w:eastAsia="Calibri" w:cs="Calibri"/>
                <w:szCs w:val="20"/>
              </w:rPr>
              <w:t xml:space="preserve"> to conduct additional activity.</w:t>
            </w:r>
          </w:p>
        </w:tc>
      </w:tr>
      <w:tr w:rsidR="003C4A9C" w:rsidRPr="00D15185" w14:paraId="3C679604" w14:textId="77777777" w:rsidTr="003220F5">
        <w:tc>
          <w:tcPr>
            <w:tcW w:w="3847" w:type="dxa"/>
          </w:tcPr>
          <w:p w14:paraId="2080D0A9" w14:textId="39D56B77" w:rsidR="003C4A9C" w:rsidRPr="008405FF" w:rsidRDefault="003C4A9C" w:rsidP="008405FF">
            <w:pPr>
              <w:rPr>
                <w:rFonts w:eastAsia="Calibri" w:cs="Calibri"/>
                <w:b/>
                <w:bCs/>
                <w:szCs w:val="20"/>
              </w:rPr>
            </w:pPr>
            <w:r w:rsidRPr="008405FF">
              <w:rPr>
                <w:rFonts w:eastAsia="Calibri" w:cs="Calibri"/>
                <w:b/>
                <w:bCs/>
                <w:szCs w:val="20"/>
              </w:rPr>
              <w:t>Head</w:t>
            </w:r>
            <w:r w:rsidR="00EA4780" w:rsidRPr="008405FF">
              <w:rPr>
                <w:rFonts w:eastAsia="Calibri" w:cs="Calibri"/>
                <w:b/>
                <w:bCs/>
                <w:szCs w:val="20"/>
              </w:rPr>
              <w:t xml:space="preserve"> Impact</w:t>
            </w:r>
            <w:r w:rsidRPr="008405FF">
              <w:rPr>
                <w:rFonts w:eastAsia="Calibri" w:cs="Calibri"/>
                <w:b/>
                <w:bCs/>
                <w:szCs w:val="20"/>
              </w:rPr>
              <w:t xml:space="preserve"> injuries</w:t>
            </w:r>
          </w:p>
          <w:p w14:paraId="740A37C4" w14:textId="466A4AD4" w:rsidR="00EA4780" w:rsidRPr="008405FF" w:rsidRDefault="00EA4780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Risk of general injury, concussion and potential </w:t>
            </w:r>
            <w:proofErr w:type="spellStart"/>
            <w:r w:rsidRPr="008405FF">
              <w:rPr>
                <w:rFonts w:eastAsia="Calibri" w:cs="Calibri"/>
                <w:szCs w:val="20"/>
              </w:rPr>
              <w:t>unconciousness</w:t>
            </w:r>
            <w:proofErr w:type="spellEnd"/>
          </w:p>
        </w:tc>
        <w:tc>
          <w:tcPr>
            <w:tcW w:w="1818" w:type="dxa"/>
          </w:tcPr>
          <w:p w14:paraId="470A6139" w14:textId="30A0F578" w:rsidR="003C4A9C" w:rsidRPr="008405FF" w:rsidRDefault="008405FF" w:rsidP="008405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Nunito Sans" w:eastAsiaTheme="majorEastAsia" w:hAnsi="Nunito Sans" w:cs="Segoe UI"/>
                <w:color w:val="000000"/>
                <w:sz w:val="20"/>
                <w:szCs w:val="20"/>
              </w:rPr>
            </w:pPr>
            <w:r w:rsidRPr="008405FF">
              <w:rPr>
                <w:rStyle w:val="normaltextrun"/>
                <w:rFonts w:ascii="Nunito Sans" w:eastAsiaTheme="majorEastAsia" w:hAnsi="Nunito Sans" w:cs="Segoe UI"/>
                <w:color w:val="000000"/>
                <w:sz w:val="20"/>
                <w:szCs w:val="20"/>
              </w:rPr>
              <w:t>Participants</w:t>
            </w:r>
          </w:p>
        </w:tc>
        <w:tc>
          <w:tcPr>
            <w:tcW w:w="5877" w:type="dxa"/>
          </w:tcPr>
          <w:p w14:paraId="75C15D73" w14:textId="77777777" w:rsidR="00EA4780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High level of probability of a head strike inside the cave or exiting through an emergency exit. </w:t>
            </w:r>
          </w:p>
          <w:p w14:paraId="7440ADD5" w14:textId="2A7215F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All participants are to wear helmets to minimise the effect of any bumps.</w:t>
            </w:r>
          </w:p>
        </w:tc>
        <w:tc>
          <w:tcPr>
            <w:tcW w:w="3848" w:type="dxa"/>
          </w:tcPr>
          <w:p w14:paraId="7059B452" w14:textId="70E3C0AB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Instructor or competent adult to ensure that helmets are fitted correctly.</w:t>
            </w:r>
          </w:p>
        </w:tc>
      </w:tr>
      <w:tr w:rsidR="003C4A9C" w:rsidRPr="00D15185" w14:paraId="72D20D1E" w14:textId="77777777" w:rsidTr="003220F5">
        <w:tc>
          <w:tcPr>
            <w:tcW w:w="3847" w:type="dxa"/>
          </w:tcPr>
          <w:p w14:paraId="4D69609F" w14:textId="310CAA06" w:rsidR="003C4A9C" w:rsidRPr="008405FF" w:rsidRDefault="008405FF" w:rsidP="008405FF">
            <w:pPr>
              <w:rPr>
                <w:rFonts w:eastAsia="Calibri" w:cs="Calibri"/>
                <w:b/>
                <w:bCs/>
                <w:szCs w:val="20"/>
              </w:rPr>
            </w:pPr>
            <w:r>
              <w:rPr>
                <w:rFonts w:eastAsia="Calibri" w:cs="Calibri"/>
                <w:b/>
                <w:bCs/>
                <w:szCs w:val="20"/>
              </w:rPr>
              <w:t xml:space="preserve">Excessive </w:t>
            </w:r>
            <w:r w:rsidR="003C4A9C" w:rsidRPr="008405FF">
              <w:rPr>
                <w:rFonts w:eastAsia="Calibri" w:cs="Calibri"/>
                <w:b/>
                <w:bCs/>
                <w:szCs w:val="20"/>
              </w:rPr>
              <w:t>Heat / temperature</w:t>
            </w:r>
          </w:p>
          <w:p w14:paraId="532F3A49" w14:textId="26B48C49" w:rsidR="00EA4780" w:rsidRPr="008405FF" w:rsidRDefault="00EA4780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Risk of heat exposure and illness</w:t>
            </w:r>
          </w:p>
        </w:tc>
        <w:tc>
          <w:tcPr>
            <w:tcW w:w="1818" w:type="dxa"/>
          </w:tcPr>
          <w:p w14:paraId="29F5D828" w14:textId="77777777" w:rsidR="008405FF" w:rsidRPr="008405FF" w:rsidRDefault="008405FF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Participants, Instructors / Leaders, Site Maintenance Staff</w:t>
            </w:r>
          </w:p>
          <w:p w14:paraId="55DBDDB5" w14:textId="77777777" w:rsidR="003C4A9C" w:rsidRPr="008405FF" w:rsidRDefault="003C4A9C" w:rsidP="008405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Nunito Sans" w:eastAsiaTheme="majorEastAsia" w:hAnsi="Nunito Sans" w:cs="Segoe UI"/>
                <w:color w:val="000000"/>
                <w:sz w:val="20"/>
                <w:szCs w:val="20"/>
              </w:rPr>
            </w:pPr>
          </w:p>
        </w:tc>
        <w:tc>
          <w:tcPr>
            <w:tcW w:w="5877" w:type="dxa"/>
          </w:tcPr>
          <w:p w14:paraId="54FABEBA" w14:textId="5FFC077A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lastRenderedPageBreak/>
              <w:t xml:space="preserve">Instructors to be aware of the temperature in the </w:t>
            </w:r>
            <w:r w:rsidR="008405FF">
              <w:rPr>
                <w:rFonts w:eastAsia="Calibri" w:cs="Calibri"/>
                <w:szCs w:val="20"/>
              </w:rPr>
              <w:t>CaveBus</w:t>
            </w:r>
            <w:r w:rsidRPr="008405FF">
              <w:rPr>
                <w:rFonts w:eastAsia="Calibri" w:cs="Calibri"/>
                <w:szCs w:val="20"/>
              </w:rPr>
              <w:t xml:space="preserve"> and be prepared to stop the activity if the temperature gets too warm.</w:t>
            </w:r>
          </w:p>
          <w:p w14:paraId="3273C687" w14:textId="3BC86C13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Cages fitted in top areas of all</w:t>
            </w:r>
            <w:r w:rsidR="008405FF">
              <w:rPr>
                <w:rFonts w:eastAsia="Calibri" w:cs="Calibri"/>
                <w:szCs w:val="20"/>
              </w:rPr>
              <w:t xml:space="preserve"> </w:t>
            </w:r>
            <w:proofErr w:type="spellStart"/>
            <w:r w:rsidR="008405FF">
              <w:rPr>
                <w:rFonts w:eastAsia="Calibri" w:cs="Calibri"/>
                <w:szCs w:val="20"/>
              </w:rPr>
              <w:t>CaveBuses</w:t>
            </w:r>
            <w:proofErr w:type="spellEnd"/>
            <w:r w:rsidRPr="008405FF">
              <w:rPr>
                <w:rFonts w:eastAsia="Calibri" w:cs="Calibri"/>
                <w:szCs w:val="20"/>
              </w:rPr>
              <w:t xml:space="preserve"> to allow cool air to enter the system.</w:t>
            </w:r>
          </w:p>
          <w:p w14:paraId="1B5AC5CE" w14:textId="77777777" w:rsidR="00EA4780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lastRenderedPageBreak/>
              <w:t xml:space="preserve">Open bus fire exit to allow cool air in. </w:t>
            </w:r>
          </w:p>
          <w:p w14:paraId="6ED544C3" w14:textId="5626D159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Open emergency doors labelled “Emergency door and vent'' when in use to cool the cave down.</w:t>
            </w:r>
          </w:p>
        </w:tc>
        <w:tc>
          <w:tcPr>
            <w:tcW w:w="3848" w:type="dxa"/>
          </w:tcPr>
          <w:p w14:paraId="0BFAF5E0" w14:textId="77777777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lastRenderedPageBreak/>
              <w:t>Open all emergency doors when the cave is not in use to allow air into the system and allow the system to cool down.</w:t>
            </w:r>
          </w:p>
          <w:p w14:paraId="06BBEF25" w14:textId="700AC841" w:rsidR="003C4A9C" w:rsidRPr="008405FF" w:rsidRDefault="003C4A9C" w:rsidP="008405FF">
            <w:pPr>
              <w:widowControl w:val="0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b/>
                <w:szCs w:val="20"/>
              </w:rPr>
              <w:t xml:space="preserve">Do not leave doors marked </w:t>
            </w:r>
            <w:r w:rsidRPr="008405FF">
              <w:rPr>
                <w:rFonts w:eastAsia="Calibri" w:cs="Calibri"/>
                <w:b/>
                <w:szCs w:val="20"/>
              </w:rPr>
              <w:lastRenderedPageBreak/>
              <w:t>“Emergency exit only” open when participants are in the cave, as this could be misconceived as a travel route within the cave system.</w:t>
            </w:r>
          </w:p>
        </w:tc>
      </w:tr>
      <w:tr w:rsidR="00651B43" w:rsidRPr="00D15185" w14:paraId="798A52AC" w14:textId="77777777" w:rsidTr="003220F5">
        <w:tc>
          <w:tcPr>
            <w:tcW w:w="3847" w:type="dxa"/>
          </w:tcPr>
          <w:p w14:paraId="1D290156" w14:textId="77777777" w:rsidR="00722104" w:rsidRPr="008405FF" w:rsidRDefault="00651B43" w:rsidP="008405FF">
            <w:pPr>
              <w:rPr>
                <w:rStyle w:val="eop"/>
                <w:rFonts w:cs="Segoe UI"/>
                <w:b/>
                <w:bCs/>
                <w:color w:val="000000"/>
                <w:szCs w:val="20"/>
              </w:rPr>
            </w:pPr>
            <w:r w:rsidRPr="008405FF">
              <w:rPr>
                <w:rStyle w:val="normaltextrun"/>
                <w:rFonts w:cs="Segoe UI"/>
                <w:b/>
                <w:bCs/>
                <w:color w:val="000000"/>
                <w:szCs w:val="20"/>
              </w:rPr>
              <w:lastRenderedPageBreak/>
              <w:t>Unauthorised access</w:t>
            </w:r>
            <w:r w:rsidRPr="008405FF">
              <w:rPr>
                <w:rStyle w:val="eop"/>
                <w:rFonts w:cs="Segoe UI"/>
                <w:b/>
                <w:bCs/>
                <w:color w:val="000000"/>
                <w:szCs w:val="20"/>
              </w:rPr>
              <w:t> </w:t>
            </w:r>
          </w:p>
          <w:p w14:paraId="7D59692A" w14:textId="77777777" w:rsidR="00722104" w:rsidRPr="008405FF" w:rsidRDefault="00651B43" w:rsidP="008405FF">
            <w:pPr>
              <w:rPr>
                <w:rStyle w:val="eop"/>
                <w:rFonts w:cs="Segoe UI"/>
                <w:color w:val="000000"/>
                <w:szCs w:val="20"/>
              </w:rPr>
            </w:pPr>
            <w:r w:rsidRPr="008405FF">
              <w:rPr>
                <w:rStyle w:val="eop"/>
                <w:rFonts w:cs="Segoe UI"/>
                <w:color w:val="000000"/>
                <w:szCs w:val="20"/>
              </w:rPr>
              <w:t>Risk of damage</w:t>
            </w:r>
            <w:r w:rsidR="00722104" w:rsidRPr="008405FF">
              <w:rPr>
                <w:rStyle w:val="eop"/>
                <w:rFonts w:cs="Segoe UI"/>
                <w:color w:val="000000"/>
                <w:szCs w:val="20"/>
              </w:rPr>
              <w:t xml:space="preserve"> and Vandalism</w:t>
            </w:r>
          </w:p>
          <w:p w14:paraId="1B02718C" w14:textId="15A8663D" w:rsidR="00651B43" w:rsidRPr="008405FF" w:rsidRDefault="00722104" w:rsidP="008405FF">
            <w:pPr>
              <w:rPr>
                <w:color w:val="000000" w:themeColor="text1"/>
                <w:szCs w:val="20"/>
              </w:rPr>
            </w:pPr>
            <w:r w:rsidRPr="008405FF">
              <w:rPr>
                <w:rStyle w:val="eop"/>
                <w:rFonts w:cs="Segoe UI"/>
                <w:color w:val="000000"/>
                <w:szCs w:val="20"/>
              </w:rPr>
              <w:t>Risk of injury due to additional hazards from the offence</w:t>
            </w:r>
          </w:p>
        </w:tc>
        <w:tc>
          <w:tcPr>
            <w:tcW w:w="1818" w:type="dxa"/>
          </w:tcPr>
          <w:p w14:paraId="4184A712" w14:textId="77777777" w:rsidR="00651B43" w:rsidRPr="008405FF" w:rsidRDefault="00651B43" w:rsidP="008405FF">
            <w:pPr>
              <w:pStyle w:val="paragraph"/>
              <w:spacing w:before="0" w:beforeAutospacing="0" w:after="0" w:afterAutospacing="0"/>
              <w:textAlignment w:val="baseline"/>
              <w:divId w:val="1047996274"/>
              <w:rPr>
                <w:rStyle w:val="eop"/>
                <w:rFonts w:ascii="Nunito Sans" w:eastAsiaTheme="majorEastAsia" w:hAnsi="Nunito Sans" w:cs="Segoe UI"/>
                <w:color w:val="000000"/>
                <w:sz w:val="20"/>
                <w:szCs w:val="20"/>
              </w:rPr>
            </w:pPr>
            <w:r w:rsidRPr="008405FF">
              <w:rPr>
                <w:rStyle w:val="normaltextrun"/>
                <w:rFonts w:ascii="Nunito Sans" w:eastAsiaTheme="majorEastAsia" w:hAnsi="Nunito Sans" w:cs="Segoe UI"/>
                <w:color w:val="000000"/>
                <w:sz w:val="20"/>
                <w:szCs w:val="20"/>
              </w:rPr>
              <w:t>All unauthorised users</w:t>
            </w:r>
            <w:r w:rsidRPr="008405FF">
              <w:rPr>
                <w:rStyle w:val="eop"/>
                <w:rFonts w:ascii="Nunito Sans" w:eastAsiaTheme="majorEastAsia" w:hAnsi="Nunito Sans" w:cs="Segoe UI"/>
                <w:color w:val="000000"/>
                <w:sz w:val="20"/>
                <w:szCs w:val="20"/>
              </w:rPr>
              <w:t> </w:t>
            </w:r>
          </w:p>
          <w:p w14:paraId="7ADAC29E" w14:textId="77777777" w:rsidR="00722104" w:rsidRPr="008405FF" w:rsidRDefault="00722104" w:rsidP="008405FF">
            <w:pPr>
              <w:widowControl w:val="0"/>
              <w:divId w:val="1047996274"/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>Participants, Instructors / Leaders, Site Maintenance Staff</w:t>
            </w:r>
          </w:p>
          <w:p w14:paraId="47CAC0A8" w14:textId="7454F8D4" w:rsidR="00722104" w:rsidRPr="008405FF" w:rsidRDefault="00722104" w:rsidP="008405FF">
            <w:pPr>
              <w:pStyle w:val="paragraph"/>
              <w:spacing w:before="0" w:beforeAutospacing="0" w:after="0" w:afterAutospacing="0"/>
              <w:textAlignment w:val="baseline"/>
              <w:divId w:val="1047996274"/>
              <w:rPr>
                <w:rFonts w:ascii="Nunito Sans" w:hAnsi="Nunito Sans" w:cs="Segoe UI"/>
                <w:color w:val="000000"/>
                <w:sz w:val="20"/>
                <w:szCs w:val="20"/>
              </w:rPr>
            </w:pPr>
          </w:p>
        </w:tc>
        <w:tc>
          <w:tcPr>
            <w:tcW w:w="5877" w:type="dxa"/>
          </w:tcPr>
          <w:p w14:paraId="09122F30" w14:textId="40E31AE0" w:rsidR="00722104" w:rsidRPr="008405FF" w:rsidRDefault="008405FF" w:rsidP="008405FF">
            <w:pPr>
              <w:pStyle w:val="paragraph"/>
              <w:spacing w:before="0" w:beforeAutospacing="0" w:after="0" w:afterAutospacing="0"/>
              <w:textAlignment w:val="baseline"/>
              <w:divId w:val="1616670214"/>
              <w:rPr>
                <w:rStyle w:val="eop"/>
                <w:rFonts w:ascii="Nunito Sans" w:eastAsiaTheme="majorEastAsia" w:hAnsi="Nunito Sans" w:cs="Segoe UI"/>
                <w:color w:val="000000" w:themeColor="text1"/>
                <w:sz w:val="20"/>
                <w:szCs w:val="20"/>
              </w:rPr>
            </w:pPr>
            <w:r w:rsidRPr="008405FF">
              <w:rPr>
                <w:rStyle w:val="eop"/>
                <w:rFonts w:ascii="Nunito Sans" w:eastAsiaTheme="majorEastAsia" w:hAnsi="Nunito Sans" w:cs="Segoe UI"/>
                <w:color w:val="000000" w:themeColor="text1"/>
                <w:sz w:val="20"/>
                <w:szCs w:val="20"/>
              </w:rPr>
              <w:t>Ensure</w:t>
            </w:r>
            <w:r w:rsidR="00722104" w:rsidRPr="008405FF">
              <w:rPr>
                <w:rStyle w:val="eop"/>
                <w:rFonts w:ascii="Nunito Sans" w:eastAsiaTheme="majorEastAsia" w:hAnsi="Nunito Sans" w:cs="Segoe U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eop"/>
                <w:rFonts w:ascii="Nunito Sans" w:eastAsiaTheme="majorEastAsia" w:hAnsi="Nunito Sans" w:cs="Segoe UI"/>
                <w:color w:val="000000" w:themeColor="text1"/>
                <w:sz w:val="20"/>
                <w:szCs w:val="20"/>
              </w:rPr>
              <w:t>CaveBus</w:t>
            </w:r>
            <w:r w:rsidR="00722104" w:rsidRPr="008405FF">
              <w:rPr>
                <w:rStyle w:val="eop"/>
                <w:rFonts w:ascii="Nunito Sans" w:eastAsiaTheme="majorEastAsia" w:hAnsi="Nunito Sans" w:cs="Segoe UI"/>
                <w:color w:val="000000" w:themeColor="text1"/>
                <w:sz w:val="20"/>
                <w:szCs w:val="20"/>
              </w:rPr>
              <w:t xml:space="preserve"> is always locked after use to prohibit unauthorised access.</w:t>
            </w:r>
          </w:p>
          <w:p w14:paraId="484DBABB" w14:textId="62386E6F" w:rsidR="00651B43" w:rsidRPr="008405FF" w:rsidRDefault="00722104" w:rsidP="008405FF">
            <w:pPr>
              <w:pStyle w:val="paragraph"/>
              <w:spacing w:before="0" w:beforeAutospacing="0" w:after="0" w:afterAutospacing="0"/>
              <w:textAlignment w:val="baseline"/>
              <w:divId w:val="1616670214"/>
              <w:rPr>
                <w:rFonts w:ascii="Nunito Sans" w:eastAsiaTheme="majorEastAsia" w:hAnsi="Nunito Sans" w:cs="Segoe UI"/>
                <w:color w:val="FF0000"/>
                <w:sz w:val="20"/>
                <w:szCs w:val="20"/>
              </w:rPr>
            </w:pPr>
            <w:r w:rsidRPr="008405FF">
              <w:rPr>
                <w:rStyle w:val="eop"/>
                <w:rFonts w:ascii="Nunito Sans" w:eastAsiaTheme="majorEastAsia" w:hAnsi="Nunito Sans" w:cs="Segoe UI"/>
                <w:color w:val="000000" w:themeColor="text1"/>
                <w:sz w:val="20"/>
                <w:szCs w:val="20"/>
              </w:rPr>
              <w:t xml:space="preserve">Prior to starting activity at the start of the day, the </w:t>
            </w:r>
            <w:r w:rsidR="008405FF">
              <w:rPr>
                <w:rStyle w:val="eop"/>
                <w:rFonts w:ascii="Nunito Sans" w:eastAsiaTheme="majorEastAsia" w:hAnsi="Nunito Sans" w:cs="Segoe UI"/>
                <w:color w:val="000000" w:themeColor="text1"/>
                <w:sz w:val="20"/>
                <w:szCs w:val="20"/>
              </w:rPr>
              <w:t>CaveBus</w:t>
            </w:r>
            <w:r w:rsidRPr="008405FF">
              <w:rPr>
                <w:rStyle w:val="eop"/>
                <w:rFonts w:ascii="Nunito Sans" w:eastAsiaTheme="majorEastAsia" w:hAnsi="Nunito Sans" w:cs="Segoe UI"/>
                <w:color w:val="000000" w:themeColor="text1"/>
                <w:sz w:val="20"/>
                <w:szCs w:val="20"/>
              </w:rPr>
              <w:t xml:space="preserve"> should be inspected for any evidence of unauthorised entry, and any related contraband that has been introduced that could present an additional hazard to users and staff.  If contraband / damage is identified, the Site Team should be notified who will then assess the situation to see if hazard can be removed / resolved or if the </w:t>
            </w:r>
            <w:r w:rsidR="008405FF">
              <w:rPr>
                <w:rStyle w:val="eop"/>
                <w:rFonts w:ascii="Nunito Sans" w:eastAsiaTheme="majorEastAsia" w:hAnsi="Nunito Sans" w:cs="Segoe UI"/>
                <w:color w:val="000000" w:themeColor="text1"/>
                <w:sz w:val="20"/>
                <w:szCs w:val="20"/>
              </w:rPr>
              <w:t>CaveBus</w:t>
            </w:r>
            <w:r w:rsidRPr="008405FF">
              <w:rPr>
                <w:rStyle w:val="eop"/>
                <w:rFonts w:ascii="Nunito Sans" w:eastAsiaTheme="majorEastAsia" w:hAnsi="Nunito Sans" w:cs="Segoe UI"/>
                <w:color w:val="000000" w:themeColor="text1"/>
                <w:sz w:val="20"/>
                <w:szCs w:val="20"/>
              </w:rPr>
              <w:t xml:space="preserve"> needs to be closed for repair</w:t>
            </w:r>
            <w:r w:rsidR="00651B43" w:rsidRPr="008405FF">
              <w:rPr>
                <w:rStyle w:val="eop"/>
                <w:rFonts w:ascii="Nunito Sans" w:eastAsiaTheme="majorEastAsia" w:hAnsi="Nunito Sans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48" w:type="dxa"/>
          </w:tcPr>
          <w:p w14:paraId="69017FA2" w14:textId="47426242" w:rsidR="00651B43" w:rsidRPr="008405FF" w:rsidRDefault="00722104" w:rsidP="008405FF">
            <w:pPr>
              <w:rPr>
                <w:color w:val="000000" w:themeColor="text1"/>
                <w:szCs w:val="20"/>
              </w:rPr>
            </w:pPr>
            <w:r w:rsidRPr="008405FF">
              <w:rPr>
                <w:rStyle w:val="eop"/>
                <w:rFonts w:cs="Segoe UI"/>
                <w:color w:val="000000"/>
                <w:szCs w:val="20"/>
              </w:rPr>
              <w:t xml:space="preserve">Ongoing monitoring of </w:t>
            </w:r>
            <w:r w:rsidR="008405FF">
              <w:rPr>
                <w:rStyle w:val="eop"/>
                <w:rFonts w:cs="Segoe UI"/>
                <w:color w:val="000000"/>
                <w:szCs w:val="20"/>
              </w:rPr>
              <w:t>CaveBus</w:t>
            </w:r>
            <w:r w:rsidRPr="008405FF">
              <w:rPr>
                <w:rStyle w:val="eop"/>
                <w:rFonts w:cs="Segoe UI"/>
                <w:color w:val="000000"/>
                <w:szCs w:val="20"/>
              </w:rPr>
              <w:t xml:space="preserve"> and </w:t>
            </w:r>
            <w:r w:rsidR="008405FF" w:rsidRPr="008405FF">
              <w:rPr>
                <w:rStyle w:val="eop"/>
                <w:rFonts w:cs="Segoe UI"/>
                <w:color w:val="000000"/>
                <w:szCs w:val="20"/>
              </w:rPr>
              <w:t>vicinity</w:t>
            </w:r>
            <w:r w:rsidRPr="008405FF">
              <w:rPr>
                <w:rStyle w:val="eop"/>
                <w:rFonts w:cs="Segoe UI"/>
                <w:color w:val="000000"/>
                <w:szCs w:val="20"/>
              </w:rPr>
              <w:t xml:space="preserve"> </w:t>
            </w:r>
            <w:r w:rsidR="008405FF" w:rsidRPr="008405FF">
              <w:rPr>
                <w:rStyle w:val="eop"/>
                <w:rFonts w:cs="Segoe UI"/>
                <w:color w:val="000000"/>
                <w:szCs w:val="20"/>
              </w:rPr>
              <w:t>through</w:t>
            </w:r>
            <w:r w:rsidRPr="008405FF">
              <w:rPr>
                <w:rStyle w:val="eop"/>
                <w:rFonts w:cs="Segoe UI"/>
                <w:color w:val="000000"/>
                <w:szCs w:val="20"/>
              </w:rPr>
              <w:t xml:space="preserve"> CCTV to identify trespass in the area.</w:t>
            </w:r>
            <w:r w:rsidR="00651B43" w:rsidRPr="008405FF">
              <w:rPr>
                <w:rStyle w:val="eop"/>
                <w:rFonts w:cs="Segoe UI"/>
                <w:color w:val="000000"/>
                <w:szCs w:val="20"/>
              </w:rPr>
              <w:t> </w:t>
            </w:r>
          </w:p>
        </w:tc>
      </w:tr>
      <w:tr w:rsidR="00651B43" w:rsidRPr="00D15185" w14:paraId="0440E583" w14:textId="77777777" w:rsidTr="003220F5">
        <w:tc>
          <w:tcPr>
            <w:tcW w:w="3847" w:type="dxa"/>
          </w:tcPr>
          <w:p w14:paraId="2CB2A89B" w14:textId="77777777" w:rsidR="00651B43" w:rsidRPr="008405FF" w:rsidRDefault="00722104" w:rsidP="008405FF">
            <w:pPr>
              <w:rPr>
                <w:rStyle w:val="normaltextrun"/>
                <w:rFonts w:cs="Segoe UI"/>
                <w:b/>
                <w:bCs/>
                <w:color w:val="000000"/>
                <w:szCs w:val="20"/>
              </w:rPr>
            </w:pPr>
            <w:r w:rsidRPr="008405FF">
              <w:rPr>
                <w:rStyle w:val="normaltextrun"/>
                <w:rFonts w:cs="Segoe UI"/>
                <w:b/>
                <w:bCs/>
                <w:color w:val="000000"/>
                <w:szCs w:val="20"/>
              </w:rPr>
              <w:t>Poor Behaviour</w:t>
            </w:r>
          </w:p>
          <w:p w14:paraId="2A4D1618" w14:textId="7BCC0125" w:rsidR="00722104" w:rsidRPr="008405FF" w:rsidRDefault="00722104" w:rsidP="008405FF">
            <w:pPr>
              <w:rPr>
                <w:color w:val="000000" w:themeColor="text1"/>
                <w:szCs w:val="20"/>
              </w:rPr>
            </w:pPr>
            <w:r w:rsidRPr="008405FF">
              <w:rPr>
                <w:rStyle w:val="normaltextrun"/>
                <w:rFonts w:cs="Segoe UI"/>
                <w:color w:val="000000"/>
                <w:szCs w:val="20"/>
              </w:rPr>
              <w:t xml:space="preserve">Risk of general </w:t>
            </w:r>
            <w:proofErr w:type="spellStart"/>
            <w:r w:rsidRPr="008405FF">
              <w:rPr>
                <w:rStyle w:val="normaltextrun"/>
                <w:rFonts w:cs="Segoe UI"/>
                <w:color w:val="000000"/>
                <w:szCs w:val="20"/>
              </w:rPr>
              <w:t>injuiries</w:t>
            </w:r>
            <w:proofErr w:type="spellEnd"/>
            <w:r w:rsidRPr="008405FF">
              <w:rPr>
                <w:rStyle w:val="normaltextrun"/>
                <w:rFonts w:cs="Segoe UI"/>
                <w:color w:val="000000"/>
                <w:szCs w:val="20"/>
              </w:rPr>
              <w:t xml:space="preserve"> and collision injury</w:t>
            </w:r>
          </w:p>
        </w:tc>
        <w:tc>
          <w:tcPr>
            <w:tcW w:w="1818" w:type="dxa"/>
          </w:tcPr>
          <w:p w14:paraId="574E6083" w14:textId="77777777" w:rsidR="00651B43" w:rsidRPr="008405FF" w:rsidRDefault="00651B43" w:rsidP="008405FF">
            <w:pPr>
              <w:rPr>
                <w:rStyle w:val="eop"/>
                <w:rFonts w:cs="Segoe UI"/>
                <w:color w:val="000000"/>
                <w:szCs w:val="20"/>
              </w:rPr>
            </w:pPr>
            <w:r w:rsidRPr="008405FF">
              <w:rPr>
                <w:rStyle w:val="normaltextrun"/>
                <w:rFonts w:cs="Segoe UI"/>
                <w:color w:val="000000"/>
                <w:szCs w:val="20"/>
              </w:rPr>
              <w:t>Participants</w:t>
            </w:r>
            <w:r w:rsidRPr="008405FF">
              <w:rPr>
                <w:rStyle w:val="eop"/>
                <w:rFonts w:cs="Segoe UI"/>
                <w:color w:val="000000"/>
                <w:szCs w:val="20"/>
              </w:rPr>
              <w:t> </w:t>
            </w:r>
          </w:p>
          <w:p w14:paraId="6A555894" w14:textId="187BAC14" w:rsidR="008405FF" w:rsidRPr="008405FF" w:rsidRDefault="008405FF" w:rsidP="008405FF">
            <w:pPr>
              <w:rPr>
                <w:color w:val="000000" w:themeColor="text1"/>
                <w:szCs w:val="20"/>
              </w:rPr>
            </w:pPr>
            <w:r w:rsidRPr="008405FF">
              <w:rPr>
                <w:rStyle w:val="eop"/>
                <w:rFonts w:cs="Segoe UI"/>
                <w:color w:val="000000"/>
                <w:szCs w:val="20"/>
              </w:rPr>
              <w:t>Instructors / Leaders</w:t>
            </w:r>
          </w:p>
        </w:tc>
        <w:tc>
          <w:tcPr>
            <w:tcW w:w="5877" w:type="dxa"/>
          </w:tcPr>
          <w:p w14:paraId="1EA1493C" w14:textId="77777777" w:rsidR="00651B43" w:rsidRPr="008405FF" w:rsidRDefault="00EA4780" w:rsidP="008405FF">
            <w:pPr>
              <w:rPr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Brief participants prior to activity </w:t>
            </w:r>
            <w:r w:rsidR="00722104" w:rsidRPr="008405FF">
              <w:rPr>
                <w:szCs w:val="20"/>
              </w:rPr>
              <w:t>to set clear expectations of behaviour prior to beginning activity.</w:t>
            </w:r>
          </w:p>
          <w:p w14:paraId="67341901" w14:textId="66EDA204" w:rsidR="008405FF" w:rsidRPr="008405FF" w:rsidRDefault="008405FF" w:rsidP="008405FF">
            <w:pPr>
              <w:rPr>
                <w:rFonts w:cstheme="minorHAnsi"/>
                <w:color w:val="000000" w:themeColor="text1"/>
                <w:szCs w:val="20"/>
              </w:rPr>
            </w:pPr>
            <w:r w:rsidRPr="008405FF">
              <w:rPr>
                <w:szCs w:val="20"/>
              </w:rPr>
              <w:t xml:space="preserve">instructors / Leaders need to set an example when using the </w:t>
            </w:r>
            <w:r>
              <w:rPr>
                <w:szCs w:val="20"/>
              </w:rPr>
              <w:t>CaveBus</w:t>
            </w:r>
            <w:r w:rsidRPr="008405FF">
              <w:rPr>
                <w:szCs w:val="20"/>
              </w:rPr>
              <w:t xml:space="preserve"> to ensure that a good standard of behaviour is maintained.</w:t>
            </w:r>
          </w:p>
        </w:tc>
        <w:tc>
          <w:tcPr>
            <w:tcW w:w="3848" w:type="dxa"/>
          </w:tcPr>
          <w:p w14:paraId="5755039B" w14:textId="77777777" w:rsidR="008405FF" w:rsidRDefault="00722104" w:rsidP="008405FF">
            <w:pPr>
              <w:rPr>
                <w:rFonts w:eastAsia="Calibri" w:cs="Calibri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Instructors to remove anyone from the cave system who deemed to have </w:t>
            </w:r>
            <w:r w:rsidR="008405FF" w:rsidRPr="008405FF">
              <w:rPr>
                <w:rFonts w:eastAsia="Calibri" w:cs="Calibri"/>
                <w:szCs w:val="20"/>
              </w:rPr>
              <w:t>broken</w:t>
            </w:r>
            <w:r w:rsidRPr="008405FF">
              <w:rPr>
                <w:rFonts w:eastAsia="Calibri" w:cs="Calibri"/>
                <w:szCs w:val="20"/>
              </w:rPr>
              <w:t xml:space="preserve"> the expected </w:t>
            </w:r>
            <w:r w:rsidR="008405FF" w:rsidRPr="008405FF">
              <w:rPr>
                <w:rFonts w:eastAsia="Calibri" w:cs="Calibri"/>
                <w:szCs w:val="20"/>
              </w:rPr>
              <w:t>requirements</w:t>
            </w:r>
            <w:r w:rsidRPr="008405FF">
              <w:rPr>
                <w:rFonts w:eastAsia="Calibri" w:cs="Calibri"/>
                <w:szCs w:val="20"/>
              </w:rPr>
              <w:t xml:space="preserve"> for behaviour. </w:t>
            </w:r>
          </w:p>
          <w:p w14:paraId="54B02323" w14:textId="315CFCA5" w:rsidR="00651B43" w:rsidRPr="008405FF" w:rsidRDefault="00722104" w:rsidP="008405FF">
            <w:pPr>
              <w:rPr>
                <w:color w:val="000000" w:themeColor="text1"/>
                <w:szCs w:val="20"/>
              </w:rPr>
            </w:pPr>
            <w:r w:rsidRPr="008405FF">
              <w:rPr>
                <w:rFonts w:eastAsia="Calibri" w:cs="Calibri"/>
                <w:szCs w:val="20"/>
              </w:rPr>
              <w:t xml:space="preserve">Instructors </w:t>
            </w:r>
            <w:r w:rsidR="008405FF" w:rsidRPr="008405FF">
              <w:rPr>
                <w:rFonts w:eastAsia="Calibri" w:cs="Calibri"/>
                <w:szCs w:val="20"/>
              </w:rPr>
              <w:t>may</w:t>
            </w:r>
            <w:r w:rsidRPr="008405FF">
              <w:rPr>
                <w:rFonts w:eastAsia="Calibri" w:cs="Calibri"/>
                <w:szCs w:val="20"/>
              </w:rPr>
              <w:t xml:space="preserve"> allow this person back on the activity, if their behaviour improves.</w:t>
            </w:r>
          </w:p>
        </w:tc>
      </w:tr>
    </w:tbl>
    <w:p w14:paraId="2DB67CE0" w14:textId="77777777" w:rsidR="00AF33EB" w:rsidRDefault="00AF33EB" w:rsidP="00CC447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390"/>
      </w:tblGrid>
      <w:tr w:rsidR="00FD6049" w14:paraId="67F4E697" w14:textId="77777777" w:rsidTr="00A772BF">
        <w:tc>
          <w:tcPr>
            <w:tcW w:w="15390" w:type="dxa"/>
          </w:tcPr>
          <w:p w14:paraId="174C356E" w14:textId="77777777" w:rsidR="00FD6049" w:rsidRDefault="00FD6049" w:rsidP="00A772BF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Review</w:t>
            </w:r>
            <w:r w:rsidRPr="00DE4007">
              <w:rPr>
                <w:i/>
                <w:iCs/>
              </w:rPr>
              <w:t xml:space="preserve">: </w:t>
            </w:r>
          </w:p>
          <w:p w14:paraId="5EF09C8E" w14:textId="77777777" w:rsidR="00FD6049" w:rsidRDefault="00FD6049" w:rsidP="00A772BF">
            <w:pPr>
              <w:rPr>
                <w:i/>
                <w:iCs/>
              </w:rPr>
            </w:pPr>
            <w:r>
              <w:rPr>
                <w:i/>
                <w:iCs/>
              </w:rPr>
              <w:t>24.2.22 – Initial Draft</w:t>
            </w:r>
          </w:p>
          <w:p w14:paraId="7C012E2C" w14:textId="77777777" w:rsidR="00FD6049" w:rsidRDefault="00FD6049" w:rsidP="00A772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20.5.24 – Revision – no changes </w:t>
            </w:r>
            <w:proofErr w:type="gramStart"/>
            <w:r>
              <w:rPr>
                <w:i/>
                <w:iCs/>
              </w:rPr>
              <w:t>at this time</w:t>
            </w:r>
            <w:proofErr w:type="gramEnd"/>
            <w:r>
              <w:rPr>
                <w:i/>
                <w:iCs/>
              </w:rPr>
              <w:t xml:space="preserve"> </w:t>
            </w:r>
          </w:p>
          <w:p w14:paraId="6E204B47" w14:textId="29E10310" w:rsidR="003868D6" w:rsidRPr="00261031" w:rsidRDefault="003868D6" w:rsidP="00A772BF">
            <w:pPr>
              <w:rPr>
                <w:i/>
                <w:iCs/>
              </w:rPr>
            </w:pPr>
            <w:r w:rsidRPr="00261031">
              <w:rPr>
                <w:i/>
                <w:iCs/>
              </w:rPr>
              <w:t>1.6.26 – Reviewed with no changes required</w:t>
            </w:r>
          </w:p>
        </w:tc>
      </w:tr>
    </w:tbl>
    <w:p w14:paraId="63D0DA1F" w14:textId="77777777" w:rsidR="00DB78DB" w:rsidRDefault="00DB78DB" w:rsidP="00CC4479"/>
    <w:p w14:paraId="5E4CB25F" w14:textId="77777777" w:rsidR="00DB78DB" w:rsidRDefault="00DB78DB" w:rsidP="00CC4479"/>
    <w:p w14:paraId="05CAC44A" w14:textId="77777777" w:rsidR="00DE4007" w:rsidRPr="00CC4479" w:rsidRDefault="00DE4007" w:rsidP="00CC4479"/>
    <w:sectPr w:rsidR="00DE4007" w:rsidRPr="00CC4479" w:rsidSect="00AF33EB">
      <w:headerReference w:type="default" r:id="rId10"/>
      <w:footerReference w:type="default" r:id="rId11"/>
      <w:pgSz w:w="16840" w:h="11900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7344" w14:textId="77777777" w:rsidR="00E03EA5" w:rsidRDefault="00E03EA5" w:rsidP="001234C5">
      <w:r>
        <w:separator/>
      </w:r>
    </w:p>
  </w:endnote>
  <w:endnote w:type="continuationSeparator" w:id="0">
    <w:p w14:paraId="38D22641" w14:textId="77777777" w:rsidR="00E03EA5" w:rsidRDefault="00E03EA5" w:rsidP="001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SemiBold">
    <w:altName w:val="Calibri"/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8577" w14:textId="77777777" w:rsidR="00AF33EB" w:rsidRPr="00AF33EB" w:rsidRDefault="00DB78DB" w:rsidP="00AF33EB">
    <w:pPr>
      <w:rPr>
        <w:b/>
        <w:bCs/>
        <w:color w:val="7413DC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D3CA3" wp14:editId="4B6BFA1A">
          <wp:simplePos x="0" y="0"/>
          <wp:positionH relativeFrom="column">
            <wp:posOffset>8565394</wp:posOffset>
          </wp:positionH>
          <wp:positionV relativeFrom="paragraph">
            <wp:posOffset>-392754</wp:posOffset>
          </wp:positionV>
          <wp:extent cx="1275080" cy="946785"/>
          <wp:effectExtent l="0" t="0" r="0" b="5715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outs_Logo_Stack_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3EB" w:rsidRPr="00AF33EB">
      <w:rPr>
        <w:b/>
        <w:bCs/>
        <w:color w:val="7413DC"/>
        <w:lang w:eastAsia="en-GB"/>
      </w:rPr>
      <w:t xml:space="preserve">Additional information can be found in the Safety Checklist for Leaders and other information at scouts.org.uk/safety </w:t>
    </w:r>
  </w:p>
  <w:p w14:paraId="542417F9" w14:textId="77777777" w:rsidR="001234C5" w:rsidRDefault="00AF33EB" w:rsidP="00DB78DB">
    <w:pPr>
      <w:rPr>
        <w:lang w:eastAsia="en-GB"/>
      </w:rPr>
    </w:pPr>
    <w:r w:rsidRPr="00AF33EB">
      <w:rPr>
        <w:lang w:eastAsia="en-GB"/>
      </w:rPr>
      <w:t>HQ Template Published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A295" w14:textId="77777777" w:rsidR="00E03EA5" w:rsidRDefault="00E03EA5" w:rsidP="001234C5">
      <w:r>
        <w:separator/>
      </w:r>
    </w:p>
  </w:footnote>
  <w:footnote w:type="continuationSeparator" w:id="0">
    <w:p w14:paraId="1DBB766C" w14:textId="77777777" w:rsidR="00E03EA5" w:rsidRDefault="00E03EA5" w:rsidP="0012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FBF4" w14:textId="4C0CDD3F" w:rsidR="001234C5" w:rsidRDefault="00181DFF" w:rsidP="00AF33EB">
    <w:pPr>
      <w:pStyle w:val="Heading1"/>
      <w:rPr>
        <w:rFonts w:eastAsia="Times New Roman"/>
        <w:lang w:eastAsia="en-GB"/>
      </w:rPr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A700FCC" wp14:editId="6C408EF6">
          <wp:simplePos x="0" y="0"/>
          <wp:positionH relativeFrom="column">
            <wp:posOffset>8465820</wp:posOffset>
          </wp:positionH>
          <wp:positionV relativeFrom="paragraph">
            <wp:posOffset>64770</wp:posOffset>
          </wp:positionV>
          <wp:extent cx="1303020" cy="5919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5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lang w:eastAsia="en-GB"/>
      </w:rPr>
      <w:t xml:space="preserve">Activity </w:t>
    </w:r>
    <w:r w:rsidR="00DB78DB">
      <w:rPr>
        <w:rFonts w:eastAsia="Times New Roman"/>
        <w:lang w:eastAsia="en-GB"/>
      </w:rPr>
      <w:t>R</w:t>
    </w:r>
    <w:r w:rsidR="00AF33EB" w:rsidRPr="00AF33EB">
      <w:rPr>
        <w:rFonts w:eastAsia="Times New Roman"/>
        <w:lang w:eastAsia="en-GB"/>
      </w:rPr>
      <w:t xml:space="preserve">isk </w:t>
    </w:r>
    <w:r w:rsidR="00DB78DB">
      <w:rPr>
        <w:rFonts w:eastAsia="Times New Roman"/>
        <w:lang w:eastAsia="en-GB"/>
      </w:rPr>
      <w:t>A</w:t>
    </w:r>
    <w:r w:rsidR="00AF33EB" w:rsidRPr="00AF33EB">
      <w:rPr>
        <w:rFonts w:eastAsia="Times New Roman"/>
        <w:lang w:eastAsia="en-GB"/>
      </w:rPr>
      <w:t>ssessment</w:t>
    </w:r>
  </w:p>
  <w:p w14:paraId="6CDEAF5B" w14:textId="45143666" w:rsidR="00DB78DB" w:rsidRPr="00DB78DB" w:rsidRDefault="00181DFF" w:rsidP="00DB78DB">
    <w:pPr>
      <w:pStyle w:val="Subtitle"/>
      <w:rPr>
        <w:lang w:eastAsia="en-GB"/>
      </w:rPr>
    </w:pPr>
    <w:r>
      <w:rPr>
        <w:lang w:eastAsia="en-GB"/>
      </w:rPr>
      <w:t>Boyd Campsite &amp; Activity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25pt;height:427.5pt" o:bullet="t">
        <v:imagedata r:id="rId1" o:title="Single-Fleur-De-Lis"/>
      </v:shape>
    </w:pict>
  </w:numPicBullet>
  <w:abstractNum w:abstractNumId="0" w15:restartNumberingAfterBreak="0">
    <w:nsid w:val="FFFFFF7C"/>
    <w:multiLevelType w:val="singleLevel"/>
    <w:tmpl w:val="69489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DAB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F84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9C35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42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A0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06A3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26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16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CA4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600"/>
    <w:multiLevelType w:val="hybridMultilevel"/>
    <w:tmpl w:val="A266B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441A0"/>
    <w:multiLevelType w:val="hybridMultilevel"/>
    <w:tmpl w:val="D7CEA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1B14A2"/>
    <w:multiLevelType w:val="hybridMultilevel"/>
    <w:tmpl w:val="29CE407A"/>
    <w:lvl w:ilvl="0" w:tplc="F96C2C84">
      <w:start w:val="116"/>
      <w:numFmt w:val="bullet"/>
      <w:lvlText w:val=""/>
      <w:lvlPicBulletId w:val="0"/>
      <w:lvlJc w:val="left"/>
      <w:pPr>
        <w:ind w:left="473" w:hanging="189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64E21"/>
    <w:multiLevelType w:val="hybridMultilevel"/>
    <w:tmpl w:val="FBC43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62171"/>
    <w:multiLevelType w:val="hybridMultilevel"/>
    <w:tmpl w:val="07B0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7070B"/>
    <w:multiLevelType w:val="hybridMultilevel"/>
    <w:tmpl w:val="3DD46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E096C"/>
    <w:multiLevelType w:val="hybridMultilevel"/>
    <w:tmpl w:val="2B9E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A174C"/>
    <w:multiLevelType w:val="hybridMultilevel"/>
    <w:tmpl w:val="0BBA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1BA3"/>
    <w:multiLevelType w:val="hybridMultilevel"/>
    <w:tmpl w:val="0B66A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C52A7"/>
    <w:multiLevelType w:val="hybridMultilevel"/>
    <w:tmpl w:val="2F042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7B18"/>
    <w:multiLevelType w:val="hybridMultilevel"/>
    <w:tmpl w:val="5B44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F0B9A"/>
    <w:multiLevelType w:val="hybridMultilevel"/>
    <w:tmpl w:val="D5C0D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02468"/>
    <w:multiLevelType w:val="hybridMultilevel"/>
    <w:tmpl w:val="D6143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05129"/>
    <w:multiLevelType w:val="hybridMultilevel"/>
    <w:tmpl w:val="99F2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E02BBC"/>
    <w:multiLevelType w:val="hybridMultilevel"/>
    <w:tmpl w:val="0A76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97DA3"/>
    <w:multiLevelType w:val="hybridMultilevel"/>
    <w:tmpl w:val="68643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F7615"/>
    <w:multiLevelType w:val="hybridMultilevel"/>
    <w:tmpl w:val="D36C71CA"/>
    <w:lvl w:ilvl="0" w:tplc="75F23036">
      <w:start w:val="116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AE2CA6"/>
    <w:multiLevelType w:val="hybridMultilevel"/>
    <w:tmpl w:val="235A9BEC"/>
    <w:lvl w:ilvl="0" w:tplc="F96C2C84">
      <w:start w:val="116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8343E"/>
    <w:multiLevelType w:val="hybridMultilevel"/>
    <w:tmpl w:val="FEAE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43FAE"/>
    <w:multiLevelType w:val="hybridMultilevel"/>
    <w:tmpl w:val="6148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F2DF6"/>
    <w:multiLevelType w:val="hybridMultilevel"/>
    <w:tmpl w:val="CA129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0B6097"/>
    <w:multiLevelType w:val="hybridMultilevel"/>
    <w:tmpl w:val="78E21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407987">
    <w:abstractNumId w:val="0"/>
  </w:num>
  <w:num w:numId="2" w16cid:durableId="1362784919">
    <w:abstractNumId w:val="1"/>
  </w:num>
  <w:num w:numId="3" w16cid:durableId="1050224160">
    <w:abstractNumId w:val="2"/>
  </w:num>
  <w:num w:numId="4" w16cid:durableId="795104772">
    <w:abstractNumId w:val="3"/>
  </w:num>
  <w:num w:numId="5" w16cid:durableId="1489637648">
    <w:abstractNumId w:val="8"/>
  </w:num>
  <w:num w:numId="6" w16cid:durableId="492842275">
    <w:abstractNumId w:val="4"/>
  </w:num>
  <w:num w:numId="7" w16cid:durableId="963386050">
    <w:abstractNumId w:val="5"/>
  </w:num>
  <w:num w:numId="8" w16cid:durableId="689530865">
    <w:abstractNumId w:val="6"/>
  </w:num>
  <w:num w:numId="9" w16cid:durableId="1545945795">
    <w:abstractNumId w:val="7"/>
  </w:num>
  <w:num w:numId="10" w16cid:durableId="1759133903">
    <w:abstractNumId w:val="9"/>
  </w:num>
  <w:num w:numId="11" w16cid:durableId="1869220713">
    <w:abstractNumId w:val="26"/>
  </w:num>
  <w:num w:numId="12" w16cid:durableId="481697115">
    <w:abstractNumId w:val="12"/>
  </w:num>
  <w:num w:numId="13" w16cid:durableId="1008796021">
    <w:abstractNumId w:val="27"/>
  </w:num>
  <w:num w:numId="14" w16cid:durableId="920531891">
    <w:abstractNumId w:val="19"/>
  </w:num>
  <w:num w:numId="15" w16cid:durableId="1632980871">
    <w:abstractNumId w:val="10"/>
  </w:num>
  <w:num w:numId="16" w16cid:durableId="1006127819">
    <w:abstractNumId w:val="22"/>
  </w:num>
  <w:num w:numId="17" w16cid:durableId="49767477">
    <w:abstractNumId w:val="23"/>
  </w:num>
  <w:num w:numId="18" w16cid:durableId="1668433852">
    <w:abstractNumId w:val="18"/>
  </w:num>
  <w:num w:numId="19" w16cid:durableId="823736420">
    <w:abstractNumId w:val="15"/>
  </w:num>
  <w:num w:numId="20" w16cid:durableId="216743181">
    <w:abstractNumId w:val="21"/>
  </w:num>
  <w:num w:numId="21" w16cid:durableId="1079867198">
    <w:abstractNumId w:val="28"/>
  </w:num>
  <w:num w:numId="22" w16cid:durableId="764763049">
    <w:abstractNumId w:val="24"/>
  </w:num>
  <w:num w:numId="23" w16cid:durableId="254825168">
    <w:abstractNumId w:val="13"/>
  </w:num>
  <w:num w:numId="24" w16cid:durableId="1740857923">
    <w:abstractNumId w:val="25"/>
  </w:num>
  <w:num w:numId="25" w16cid:durableId="548154774">
    <w:abstractNumId w:val="20"/>
  </w:num>
  <w:num w:numId="26" w16cid:durableId="824056755">
    <w:abstractNumId w:val="31"/>
  </w:num>
  <w:num w:numId="27" w16cid:durableId="100497139">
    <w:abstractNumId w:val="29"/>
  </w:num>
  <w:num w:numId="28" w16cid:durableId="1537086259">
    <w:abstractNumId w:val="17"/>
  </w:num>
  <w:num w:numId="29" w16cid:durableId="1057629497">
    <w:abstractNumId w:val="30"/>
  </w:num>
  <w:num w:numId="30" w16cid:durableId="807867440">
    <w:abstractNumId w:val="16"/>
  </w:num>
  <w:num w:numId="31" w16cid:durableId="968784712">
    <w:abstractNumId w:val="14"/>
  </w:num>
  <w:num w:numId="32" w16cid:durableId="231740438">
    <w:abstractNumId w:val="11"/>
  </w:num>
  <w:num w:numId="33" w16cid:durableId="8665240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0"/>
    <w:rsid w:val="00017C66"/>
    <w:rsid w:val="0005273E"/>
    <w:rsid w:val="0006029B"/>
    <w:rsid w:val="000E4B1A"/>
    <w:rsid w:val="001234C5"/>
    <w:rsid w:val="00141308"/>
    <w:rsid w:val="00181DFF"/>
    <w:rsid w:val="001A23D6"/>
    <w:rsid w:val="001C1074"/>
    <w:rsid w:val="001C2752"/>
    <w:rsid w:val="001D0159"/>
    <w:rsid w:val="001D3E27"/>
    <w:rsid w:val="00261031"/>
    <w:rsid w:val="0028568E"/>
    <w:rsid w:val="00291E70"/>
    <w:rsid w:val="002B6038"/>
    <w:rsid w:val="002B7D39"/>
    <w:rsid w:val="002C2A28"/>
    <w:rsid w:val="003220F5"/>
    <w:rsid w:val="00327924"/>
    <w:rsid w:val="00355FCB"/>
    <w:rsid w:val="003572D6"/>
    <w:rsid w:val="0037121E"/>
    <w:rsid w:val="003748C4"/>
    <w:rsid w:val="003868D6"/>
    <w:rsid w:val="003908E3"/>
    <w:rsid w:val="003922C7"/>
    <w:rsid w:val="003B59D2"/>
    <w:rsid w:val="003C4A9C"/>
    <w:rsid w:val="004070C7"/>
    <w:rsid w:val="004313F9"/>
    <w:rsid w:val="00432D72"/>
    <w:rsid w:val="00442837"/>
    <w:rsid w:val="004B1B8D"/>
    <w:rsid w:val="004F5F72"/>
    <w:rsid w:val="0050179F"/>
    <w:rsid w:val="00516328"/>
    <w:rsid w:val="005171E5"/>
    <w:rsid w:val="005565FF"/>
    <w:rsid w:val="005747B0"/>
    <w:rsid w:val="005A3C58"/>
    <w:rsid w:val="005C2324"/>
    <w:rsid w:val="005E37E1"/>
    <w:rsid w:val="0062126D"/>
    <w:rsid w:val="00625EF3"/>
    <w:rsid w:val="00651B43"/>
    <w:rsid w:val="006C0374"/>
    <w:rsid w:val="006E31D0"/>
    <w:rsid w:val="006E3737"/>
    <w:rsid w:val="006F4C5A"/>
    <w:rsid w:val="00722104"/>
    <w:rsid w:val="00725C23"/>
    <w:rsid w:val="00761762"/>
    <w:rsid w:val="007A6E64"/>
    <w:rsid w:val="007B70C1"/>
    <w:rsid w:val="007C028E"/>
    <w:rsid w:val="007E22FB"/>
    <w:rsid w:val="007E4F90"/>
    <w:rsid w:val="007F169B"/>
    <w:rsid w:val="00820A86"/>
    <w:rsid w:val="008405FF"/>
    <w:rsid w:val="0084307C"/>
    <w:rsid w:val="00855A28"/>
    <w:rsid w:val="008A6BFF"/>
    <w:rsid w:val="008B49E7"/>
    <w:rsid w:val="008D1B45"/>
    <w:rsid w:val="008E3CD8"/>
    <w:rsid w:val="00905DC4"/>
    <w:rsid w:val="00971E03"/>
    <w:rsid w:val="009742CC"/>
    <w:rsid w:val="009822BE"/>
    <w:rsid w:val="00985493"/>
    <w:rsid w:val="009C5ABA"/>
    <w:rsid w:val="00A33B76"/>
    <w:rsid w:val="00A34FCF"/>
    <w:rsid w:val="00A95235"/>
    <w:rsid w:val="00A95958"/>
    <w:rsid w:val="00AA0E07"/>
    <w:rsid w:val="00AF17B1"/>
    <w:rsid w:val="00AF33EB"/>
    <w:rsid w:val="00B65FA5"/>
    <w:rsid w:val="00B7059E"/>
    <w:rsid w:val="00B735D1"/>
    <w:rsid w:val="00B9312D"/>
    <w:rsid w:val="00BC7B4F"/>
    <w:rsid w:val="00BE54BA"/>
    <w:rsid w:val="00BF4C6B"/>
    <w:rsid w:val="00C05CD5"/>
    <w:rsid w:val="00C10788"/>
    <w:rsid w:val="00C63863"/>
    <w:rsid w:val="00CC4479"/>
    <w:rsid w:val="00D15185"/>
    <w:rsid w:val="00D35BE5"/>
    <w:rsid w:val="00D93B64"/>
    <w:rsid w:val="00D954AF"/>
    <w:rsid w:val="00DB78DB"/>
    <w:rsid w:val="00DE4007"/>
    <w:rsid w:val="00E0013C"/>
    <w:rsid w:val="00E03EA5"/>
    <w:rsid w:val="00E16646"/>
    <w:rsid w:val="00E24775"/>
    <w:rsid w:val="00E261C1"/>
    <w:rsid w:val="00E316AC"/>
    <w:rsid w:val="00E63F0C"/>
    <w:rsid w:val="00E92D3F"/>
    <w:rsid w:val="00EA4780"/>
    <w:rsid w:val="00EA64A5"/>
    <w:rsid w:val="00EB3AE2"/>
    <w:rsid w:val="00EC3141"/>
    <w:rsid w:val="00EF0051"/>
    <w:rsid w:val="00F075BE"/>
    <w:rsid w:val="00F7781E"/>
    <w:rsid w:val="00F846C1"/>
    <w:rsid w:val="00F976CE"/>
    <w:rsid w:val="00FD50DB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1B46"/>
  <w15:chartTrackingRefBased/>
  <w15:docId w15:val="{9EBC4508-19B4-4A55-9DF3-917B878F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8E"/>
    <w:rPr>
      <w:rFonts w:ascii="Nunito Sans" w:hAnsi="Nunito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8E"/>
    <w:pPr>
      <w:keepNext/>
      <w:keepLines/>
      <w:spacing w:before="240"/>
      <w:outlineLvl w:val="0"/>
    </w:pPr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68E"/>
    <w:pPr>
      <w:keepNext/>
      <w:keepLines/>
      <w:spacing w:before="40"/>
      <w:outlineLvl w:val="1"/>
    </w:pPr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68E"/>
    <w:pPr>
      <w:keepNext/>
      <w:keepLines/>
      <w:spacing w:before="40"/>
      <w:outlineLvl w:val="2"/>
    </w:pPr>
    <w:rPr>
      <w:rFonts w:ascii="Nunito Sans Black" w:eastAsiaTheme="majorEastAsia" w:hAnsi="Nunito Sans Black" w:cstheme="majorBidi"/>
      <w:b/>
      <w:color w:val="7413D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8E"/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68E"/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568E"/>
    <w:pPr>
      <w:contextualSpacing/>
    </w:pPr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8E"/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8568E"/>
    <w:rPr>
      <w:rFonts w:ascii="Nunito Sans Black" w:eastAsiaTheme="majorEastAsia" w:hAnsi="Nunito Sans Black" w:cstheme="majorBidi"/>
      <w:b/>
      <w:color w:val="7413DC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8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8568E"/>
    <w:pPr>
      <w:numPr>
        <w:ilvl w:val="1"/>
      </w:numPr>
      <w:spacing w:after="160"/>
    </w:pPr>
    <w:rPr>
      <w:rFonts w:ascii="Nunito Sans SemiBold" w:eastAsiaTheme="minorEastAsia" w:hAnsi="Nunito Sans SemiBold"/>
      <w:b/>
      <w:color w:val="7413DC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568E"/>
    <w:rPr>
      <w:rFonts w:ascii="Nunito Sans SemiBold" w:eastAsiaTheme="minorEastAsia" w:hAnsi="Nunito Sans SemiBold"/>
      <w:b/>
      <w:color w:val="7413DC"/>
      <w:spacing w:val="15"/>
      <w:szCs w:val="22"/>
    </w:rPr>
  </w:style>
  <w:style w:type="paragraph" w:styleId="ListParagraph">
    <w:name w:val="List Paragraph"/>
    <w:basedOn w:val="Normal"/>
    <w:uiPriority w:val="34"/>
    <w:qFormat/>
    <w:rsid w:val="00285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4C5"/>
    <w:rPr>
      <w:rFonts w:ascii="Nunito Sans" w:hAnsi="Nunito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4C5"/>
    <w:rPr>
      <w:rFonts w:ascii="Nunito Sans" w:hAnsi="Nunito Sans"/>
      <w:sz w:val="20"/>
    </w:rPr>
  </w:style>
  <w:style w:type="paragraph" w:styleId="NormalWeb">
    <w:name w:val="Normal (Web)"/>
    <w:basedOn w:val="Normal"/>
    <w:uiPriority w:val="99"/>
    <w:semiHidden/>
    <w:unhideWhenUsed/>
    <w:rsid w:val="00F07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rsid w:val="005747B0"/>
    <w:pPr>
      <w:spacing w:before="480" w:line="276" w:lineRule="auto"/>
      <w:outlineLvl w:val="9"/>
    </w:pPr>
    <w:rPr>
      <w:rFonts w:ascii="Nunito Sans" w:hAnsi="Nunito Sans"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AF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51B43"/>
  </w:style>
  <w:style w:type="character" w:customStyle="1" w:styleId="eop">
    <w:name w:val="eop"/>
    <w:basedOn w:val="DefaultParagraphFont"/>
    <w:rsid w:val="00651B43"/>
  </w:style>
  <w:style w:type="paragraph" w:customStyle="1" w:styleId="paragraph">
    <w:name w:val="paragraph"/>
    <w:basedOn w:val="Normal"/>
    <w:rsid w:val="00651B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Downloads\COVID19%20R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FE16383B66E4B8D533F5586599419" ma:contentTypeVersion="13" ma:contentTypeDescription="Create a new document." ma:contentTypeScope="" ma:versionID="bfb8775662fce85142cc000d2ff3ac98">
  <xsd:schema xmlns:xsd="http://www.w3.org/2001/XMLSchema" xmlns:xs="http://www.w3.org/2001/XMLSchema" xmlns:p="http://schemas.microsoft.com/office/2006/metadata/properties" xmlns:ns2="c43f61d7-5543-4cc3-ae05-a78e43e2d632" xmlns:ns3="dd642b89-d848-4c59-b085-f248c4eb8c5c" targetNamespace="http://schemas.microsoft.com/office/2006/metadata/properties" ma:root="true" ma:fieldsID="a40f5b31243c9ee7709173ed81267494" ns2:_="" ns3:_="">
    <xsd:import namespace="c43f61d7-5543-4cc3-ae05-a78e43e2d632"/>
    <xsd:import namespace="dd642b89-d848-4c59-b085-f248c4eb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f61d7-5543-4cc3-ae05-a78e43e2d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42b89-d848-4c59-b085-f248c4eb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3f61d7-5543-4cc3-ae05-a78e43e2d632" xsi:nil="true"/>
  </documentManagement>
</p:properties>
</file>

<file path=customXml/itemProps1.xml><?xml version="1.0" encoding="utf-8"?>
<ds:datastoreItem xmlns:ds="http://schemas.openxmlformats.org/officeDocument/2006/customXml" ds:itemID="{510704F9-3A09-428B-A518-EB47AE2B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f61d7-5543-4cc3-ae05-a78e43e2d632"/>
    <ds:schemaRef ds:uri="dd642b89-d848-4c59-b085-f248c4eb8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29CEA-53C8-4F41-9509-AE2E10442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380F9-3865-4783-A595-4219C7EB1167}">
  <ds:schemaRefs>
    <ds:schemaRef ds:uri="http://schemas.microsoft.com/office/2006/metadata/properties"/>
    <ds:schemaRef ds:uri="http://schemas.microsoft.com/office/infopath/2007/PartnerControls"/>
    <ds:schemaRef ds:uri="c43f61d7-5543-4cc3-ae05-a78e43e2d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COVID19 RA Template</Template>
  <TotalTime>0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COVID19 RA</vt:lpstr>
    </vt:vector>
  </TitlesOfParts>
  <Manager>Callum Hancocks</Manager>
  <Company>10th Leicester (Syston) Scout Group</Company>
  <LinksUpToDate>false</LinksUpToDate>
  <CharactersWithSpaces>11735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RA</dc:title>
  <dc:subject>Risk Assessment</dc:subject>
  <dc:creator>Graham Thorpe</dc:creator>
  <cp:keywords/>
  <dc:description/>
  <cp:lastModifiedBy>Graham Thorpe</cp:lastModifiedBy>
  <cp:revision>2</cp:revision>
  <cp:lastPrinted>2020-06-27T11:08:00Z</cp:lastPrinted>
  <dcterms:created xsi:type="dcterms:W3CDTF">2026-06-01T07:28:00Z</dcterms:created>
  <dcterms:modified xsi:type="dcterms:W3CDTF">2026-06-01T07:28:00Z</dcterms:modified>
  <cp:category>Risk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0x01010054AFE16383B66E4B8D533F5586599419</vt:lpwstr>
  </property>
  <property fmtid="{D5CDD505-2E9C-101B-9397-08002B2CF9AE}" pid="3" name="Owner">
    <vt:lpwstr>Callum Hancocks</vt:lpwstr>
  </property>
  <property fmtid="{D5CDD505-2E9C-101B-9397-08002B2CF9AE}" pid="4" name="Received from">
    <vt:lpwstr>Callum Hancocks</vt:lpwstr>
  </property>
</Properties>
</file>